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22" w:rsidRDefault="008E6331">
      <w:pPr>
        <w:pStyle w:val="2210"/>
        <w:rPr>
          <w:rFonts w:ascii="Times New Roman" w:eastAsia="SimSun"/>
          <w:sz w:val="28"/>
          <w:szCs w:val="28"/>
        </w:rPr>
      </w:pPr>
      <w:r>
        <w:rPr>
          <w:rFonts w:ascii="Times New Roman" w:eastAsia="SimSun"/>
          <w:sz w:val="28"/>
        </w:rPr>
        <w:t>Appendix 4-3-1</w:t>
      </w:r>
    </w:p>
    <w:p w:rsidR="00737C22" w:rsidRDefault="008E6331">
      <w:pPr>
        <w:pStyle w:val="2210"/>
        <w:jc w:val="center"/>
        <w:rPr>
          <w:rFonts w:ascii="Times New Roman" w:eastAsia="SimSun"/>
          <w:sz w:val="28"/>
          <w:szCs w:val="36"/>
        </w:rPr>
      </w:pPr>
      <w:r>
        <w:rPr>
          <w:rFonts w:ascii="Times New Roman" w:eastAsia="SimSun"/>
          <w:sz w:val="36"/>
        </w:rPr>
        <w:t>Registration Conditions and Control Inspection Points of Overseas Manufacturers of Imported Pasteurized Milk</w:t>
      </w:r>
    </w:p>
    <w:p w:rsidR="00737C22" w:rsidRDefault="00737C22">
      <w:pPr>
        <w:pStyle w:val="1"/>
        <w:adjustRightInd w:val="0"/>
        <w:spacing w:line="560" w:lineRule="exact"/>
        <w:ind w:firstLineChars="100" w:firstLine="210"/>
        <w:jc w:val="left"/>
        <w:rPr>
          <w:rFonts w:ascii="Times New Roman" w:eastAsia="SimSun"/>
          <w:szCs w:val="21"/>
        </w:rPr>
      </w:pPr>
    </w:p>
    <w:p w:rsidR="00737C22" w:rsidRDefault="008E633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rsidR="00737C22" w:rsidRDefault="008E633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rsidR="00737C22" w:rsidRDefault="008E633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Address:</w:t>
      </w:r>
    </w:p>
    <w:p w:rsidR="00737C22" w:rsidRDefault="008E6331">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rsidR="00737C22" w:rsidRDefault="008E6331">
      <w:pPr>
        <w:pStyle w:val="1"/>
        <w:adjustRightInd w:val="0"/>
        <w:snapToGrid w:val="0"/>
        <w:spacing w:line="560" w:lineRule="exact"/>
        <w:ind w:firstLine="480"/>
        <w:jc w:val="left"/>
        <w:rPr>
          <w:rFonts w:ascii="Times New Roman" w:eastAsia="SimSun"/>
          <w:sz w:val="24"/>
          <w:szCs w:val="24"/>
        </w:rPr>
      </w:pPr>
      <w:r>
        <w:rPr>
          <w:rFonts w:ascii="Times New Roman" w:eastAsia="SimSun"/>
          <w:sz w:val="24"/>
        </w:rPr>
        <w:t>Note:</w:t>
      </w:r>
    </w:p>
    <w:p w:rsidR="00737C22" w:rsidRDefault="008E6331">
      <w:pPr>
        <w:pStyle w:val="1"/>
        <w:adjustRightInd w:val="0"/>
        <w:snapToGrid w:val="0"/>
        <w:spacing w:line="560" w:lineRule="exact"/>
        <w:ind w:leftChars="57" w:left="120" w:firstLine="480"/>
        <w:rPr>
          <w:rFonts w:ascii="Times New Roman" w:eastAsia="SimSun" w:cs="Times New Roman"/>
          <w:sz w:val="24"/>
          <w:szCs w:val="24"/>
        </w:rPr>
      </w:pPr>
      <w:r>
        <w:rPr>
          <w:rFonts w:ascii="Times New Roman" w:eastAsia="SimSun"/>
          <w:sz w:val="24"/>
        </w:rPr>
        <w:t xml:space="preserve">1. According to the </w:t>
      </w:r>
      <w:r>
        <w:rPr>
          <w:rFonts w:ascii="Times New Roman" w:eastAsia="SimSun"/>
          <w:i/>
          <w:sz w:val="24"/>
        </w:rPr>
        <w:t>Regulations on the Registration and Administration of Overseas Manufacturers of Imported Food</w:t>
      </w:r>
      <w:r>
        <w:rPr>
          <w:rFonts w:ascii="Times New Roman" w:eastAsia="SimSun"/>
          <w:sz w:val="24"/>
        </w:rPr>
        <w:t xml:space="preserve"> (Decree No.248 of the General Administration of Customs of China), the sanitary conditions of overseas manufacturers of dairy products applying for registration in China shall conform to Chinese laws, regulations, standards and norms, and the requirements of the Protocol on Inspection and Quarantine of Dairy Products Exported to China. The table is for the overseas competent authorities of imported pasteurized milk to carry out official inspections on manufacturers of pasteurized milk based on the listed main conditions, bases and inspection focuses. At the same time, overseas manufacturers of pasteurized milk fill in and submit supporting materials based on the listed main conditions and bases, and carry out self-examination against the inspection focuses for self-assessment before applying for registration.</w:t>
      </w:r>
    </w:p>
    <w:p w:rsidR="00737C22" w:rsidRDefault="008E6331">
      <w:pPr>
        <w:pStyle w:val="1"/>
        <w:adjustRightInd w:val="0"/>
        <w:snapToGrid w:val="0"/>
        <w:spacing w:line="560" w:lineRule="exact"/>
        <w:ind w:firstLine="480"/>
        <w:rPr>
          <w:rFonts w:ascii="Times New Roman" w:eastAsia="SimSun" w:cs="Times New Roman"/>
          <w:sz w:val="24"/>
          <w:szCs w:val="24"/>
        </w:rPr>
      </w:pPr>
      <w:r>
        <w:rPr>
          <w:rFonts w:ascii="Times New Roman" w:eastAsia="SimSun"/>
          <w:sz w:val="24"/>
        </w:rPr>
        <w:t>2. Overseas competent authorities and overseas pasteurized milk production enterprises shall make the conformity determination based on the actual inspection situation.</w:t>
      </w:r>
    </w:p>
    <w:p w:rsidR="00737C22" w:rsidRDefault="008E6331">
      <w:pPr>
        <w:pStyle w:val="24410"/>
        <w:spacing w:line="560" w:lineRule="exact"/>
        <w:ind w:firstLine="480"/>
        <w:rPr>
          <w:rFonts w:ascii="Times New Roman" w:eastAsia="SimSun" w:cs="Times New Roman"/>
          <w:sz w:val="24"/>
          <w:szCs w:val="24"/>
        </w:rPr>
      </w:pPr>
      <w:r>
        <w:rPr>
          <w:rFonts w:ascii="Times New Roman" w:eastAsia="SimSun"/>
          <w:sz w:val="24"/>
        </w:rPr>
        <w:t xml:space="preserve">3. The submitted materials shall be truly filled out in Chinese or English. The appendices shall be numbered, and </w:t>
      </w:r>
      <w:r>
        <w:rPr>
          <w:rFonts w:ascii="Times New Roman" w:eastAsia="SimSun" w:hint="eastAsia"/>
          <w:sz w:val="24"/>
        </w:rPr>
        <w:t>the</w:t>
      </w:r>
      <w:r>
        <w:rPr>
          <w:rFonts w:ascii="Times New Roman" w:eastAsia="SimSun"/>
          <w:sz w:val="24"/>
        </w:rPr>
        <w:t xml:space="preserve"> numbers and contents shall accurately correspond to the item numbers and contents in the column of "Filling in Requirements and Supporting Materials". The list of supporting materials shall be attached.</w:t>
      </w:r>
    </w:p>
    <w:p w:rsidR="00737C22" w:rsidRDefault="00737C22">
      <w:pPr>
        <w:pStyle w:val="1"/>
        <w:adjustRightInd w:val="0"/>
        <w:snapToGrid w:val="0"/>
        <w:spacing w:line="240" w:lineRule="atLeast"/>
        <w:ind w:firstLine="420"/>
        <w:jc w:val="left"/>
        <w:rPr>
          <w:rFonts w:ascii="Times New Roman" w:eastAsia="SimSun"/>
          <w:szCs w:val="21"/>
        </w:rPr>
      </w:pPr>
    </w:p>
    <w:p w:rsidR="00737C22" w:rsidRDefault="00737C22">
      <w:pPr>
        <w:pStyle w:val="1"/>
        <w:adjustRightInd w:val="0"/>
        <w:snapToGrid w:val="0"/>
        <w:spacing w:line="240" w:lineRule="atLeast"/>
        <w:ind w:firstLine="420"/>
        <w:jc w:val="left"/>
        <w:rPr>
          <w:rFonts w:ascii="Times New Roman" w:eastAsia="SimSun"/>
          <w:szCs w:val="21"/>
        </w:rPr>
      </w:pPr>
    </w:p>
    <w:p w:rsidR="00737C22" w:rsidRDefault="00737C22">
      <w:pPr>
        <w:pStyle w:val="1"/>
        <w:adjustRightInd w:val="0"/>
        <w:snapToGrid w:val="0"/>
        <w:spacing w:line="240" w:lineRule="atLeast"/>
        <w:ind w:firstLineChars="50" w:firstLine="105"/>
        <w:jc w:val="left"/>
        <w:rPr>
          <w:rFonts w:ascii="Times New Roman" w:eastAsia="SimSun"/>
          <w:szCs w:val="21"/>
        </w:rPr>
      </w:pPr>
    </w:p>
    <w:p w:rsidR="00737C22" w:rsidRDefault="00737C22">
      <w:pPr>
        <w:pStyle w:val="1"/>
        <w:adjustRightInd w:val="0"/>
        <w:snapToGrid w:val="0"/>
        <w:spacing w:line="240" w:lineRule="atLeast"/>
        <w:ind w:firstLineChars="50" w:firstLine="105"/>
        <w:jc w:val="left"/>
        <w:rPr>
          <w:rFonts w:ascii="Times New Roman" w:eastAsia="SimSun"/>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142"/>
        <w:gridCol w:w="3157"/>
        <w:gridCol w:w="2625"/>
        <w:gridCol w:w="2076"/>
        <w:gridCol w:w="1411"/>
      </w:tblGrid>
      <w:tr w:rsidR="00737C22">
        <w:trPr>
          <w:trHeight w:val="468"/>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Item</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Conditions and bases</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Filling in Requirements and Supporting Materials</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Focus of examination</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Remarks</w:t>
            </w:r>
          </w:p>
        </w:tc>
      </w:tr>
      <w:tr w:rsidR="00737C22">
        <w:trPr>
          <w:trHeight w:val="40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1. Enterprise Overview</w:t>
            </w: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color w:val="000000"/>
                <w:sz w:val="24"/>
                <w:szCs w:val="24"/>
              </w:rPr>
            </w:pPr>
            <w:r>
              <w:rPr>
                <w:rFonts w:ascii="Times New Roman" w:eastAsia="SimSun"/>
                <w:color w:val="000000"/>
                <w:sz w:val="24"/>
              </w:rPr>
              <w:t>1.1 Name, address, registration number, production/export qualification approval agency of the enterprise</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color w:val="000000"/>
                <w:sz w:val="24"/>
                <w:szCs w:val="24"/>
              </w:rPr>
            </w:pPr>
            <w:r>
              <w:rPr>
                <w:rFonts w:ascii="Times New Roman" w:eastAsia="SimSun"/>
                <w:color w:val="000000"/>
                <w:sz w:val="24"/>
              </w:rPr>
              <w:t xml:space="preserve">1. Articles 9 and 10 of the </w:t>
            </w:r>
            <w:r>
              <w:rPr>
                <w:rFonts w:ascii="Times New Roman" w:eastAsia="SimSun"/>
                <w:i/>
                <w:color w:val="000000"/>
                <w:sz w:val="24"/>
              </w:rPr>
              <w:t>Regulations of the People's Republic of China on the Registration and Administration of Overseas Manufacturers of Imported Food</w:t>
            </w:r>
            <w:r>
              <w:rPr>
                <w:rFonts w:ascii="Times New Roman" w:eastAsia="SimSun"/>
                <w:color w:val="000000"/>
                <w:sz w:val="24"/>
              </w:rPr>
              <w:t xml:space="preserve"> (Decree No. 248 of the General Administration of Customs of China).</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color w:val="000000"/>
                <w:sz w:val="24"/>
                <w:szCs w:val="24"/>
              </w:rPr>
            </w:pPr>
            <w:r>
              <w:rPr>
                <w:rFonts w:ascii="Times New Roman" w:eastAsia="SimSun"/>
                <w:color w:val="000000"/>
                <w:sz w:val="24"/>
              </w:rPr>
              <w:t xml:space="preserve">1.1 Fill in the name, address and registration number of the enterprise and the name of the production/export qualification approval agency in the </w:t>
            </w:r>
            <w:r>
              <w:rPr>
                <w:rFonts w:ascii="Times New Roman" w:eastAsia="SimSun"/>
                <w:i/>
                <w:color w:val="000000"/>
                <w:sz w:val="24"/>
              </w:rPr>
              <w:t>Application for Registration of Overseas Manufacturers of Imported Pasteurized Milk</w:t>
            </w:r>
            <w:r>
              <w:rPr>
                <w:rFonts w:ascii="Times New Roman" w:eastAsia="SimSun"/>
                <w:color w:val="000000"/>
                <w:sz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color w:val="000000"/>
                <w:sz w:val="24"/>
                <w:szCs w:val="24"/>
              </w:rPr>
            </w:pPr>
            <w:r>
              <w:rPr>
                <w:rFonts w:ascii="Times New Roman" w:eastAsia="SimSun"/>
                <w:color w:val="000000"/>
                <w:sz w:val="24"/>
              </w:rPr>
              <w:t>1. The information filled in by the applicant shall be consistent with the information in the list of enterprises submitted by the competent authority in the applicant's country.</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525"/>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1.2 Product applied for registration</w:t>
            </w:r>
          </w:p>
          <w:p w:rsidR="00737C22" w:rsidRDefault="00737C22">
            <w:pPr>
              <w:pStyle w:val="1"/>
              <w:adjustRightInd w:val="0"/>
              <w:snapToGrid w:val="0"/>
              <w:ind w:firstLineChars="0" w:firstLine="0"/>
              <w:rPr>
                <w:rFonts w:ascii="Times New Roman" w:eastAsia="SimSun"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Pasteurized Milk</w:t>
            </w:r>
            <w:r>
              <w:rPr>
                <w:rFonts w:ascii="Times New Roman" w:eastAsia="SimSun"/>
                <w:sz w:val="24"/>
              </w:rPr>
              <w:t xml:space="preserve"> (GB 19645).</w:t>
            </w:r>
          </w:p>
          <w:p w:rsidR="00737C22" w:rsidRDefault="00737C22">
            <w:pPr>
              <w:pStyle w:val="1"/>
              <w:adjustRightInd w:val="0"/>
              <w:snapToGrid w:val="0"/>
              <w:ind w:firstLineChars="0" w:firstLine="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1.2 Specify the criteria that the product applied for registration meets in Article 1.8 of the </w:t>
            </w:r>
            <w:r>
              <w:rPr>
                <w:rFonts w:ascii="Times New Roman" w:eastAsia="SimSun"/>
                <w:i/>
                <w:sz w:val="24"/>
              </w:rPr>
              <w:t>Application for Registration of Overseas Manufacturers of Imported Pasteurized Milk</w:t>
            </w:r>
            <w:r>
              <w:rPr>
                <w:rFonts w:ascii="Times New Roman" w:eastAsia="SimSun"/>
                <w:sz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1. The product applied for registration shall conform to relevant standard definitions.</w:t>
            </w:r>
          </w:p>
          <w:p w:rsidR="00737C22" w:rsidRDefault="00737C22">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51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2. Enterprise Location and Workshop Layout</w:t>
            </w:r>
          </w:p>
        </w:tc>
      </w:tr>
      <w:tr w:rsidR="00737C22">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3310"/>
              <w:adjustRightInd w:val="0"/>
              <w:snapToGrid w:val="0"/>
              <w:spacing w:before="40" w:after="40"/>
              <w:rPr>
                <w:rFonts w:ascii="Times New Roman" w:eastAsia="SimSun" w:cs="Times New Roman"/>
                <w:kern w:val="0"/>
                <w:sz w:val="24"/>
                <w:szCs w:val="24"/>
              </w:rPr>
            </w:pPr>
            <w:r>
              <w:rPr>
                <w:rFonts w:ascii="Times New Roman" w:eastAsia="SimSun"/>
                <w:sz w:val="24"/>
              </w:rPr>
              <w:t>2.1 Enterprise location and factory environment</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3410"/>
              <w:adjustRightInd w:val="0"/>
              <w:snapToGrid w:val="0"/>
              <w:ind w:firstLineChars="0" w:firstLine="0"/>
              <w:rPr>
                <w:rFonts w:ascii="Times New Roman" w:eastAsia="SimSun" w:cs="Times New Roman"/>
                <w:sz w:val="24"/>
                <w:szCs w:val="24"/>
              </w:rPr>
            </w:pPr>
            <w:r>
              <w:rPr>
                <w:rFonts w:ascii="Times New Roman" w:eastAsia="SimSun"/>
                <w:sz w:val="24"/>
              </w:rPr>
              <w:t xml:space="preserve">1. Article 3 of </w:t>
            </w:r>
            <w:r>
              <w:rPr>
                <w:rFonts w:ascii="Times New Roman" w:eastAsia="SimSun"/>
                <w:i/>
                <w:sz w:val="24"/>
              </w:rPr>
              <w:t>National Food Safety Standard - General Hygienic Regulation for Food Production</w:t>
            </w:r>
            <w:r>
              <w:rPr>
                <w:rFonts w:ascii="Times New Roman" w:eastAsia="SimSun"/>
                <w:sz w:val="24"/>
              </w:rPr>
              <w:t xml:space="preserve"> (GB 14881)</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3510"/>
              <w:adjustRightInd w:val="0"/>
              <w:snapToGrid w:val="0"/>
              <w:ind w:firstLineChars="0" w:firstLine="0"/>
              <w:rPr>
                <w:rFonts w:ascii="Times New Roman" w:eastAsia="SimSun" w:cs="Times New Roman"/>
                <w:sz w:val="24"/>
                <w:szCs w:val="24"/>
              </w:rPr>
            </w:pPr>
            <w:r>
              <w:rPr>
                <w:rFonts w:ascii="Times New Roman" w:eastAsia="SimSun"/>
                <w:sz w:val="24"/>
              </w:rPr>
              <w:t>2.1.1 Provide a plant plan, indicating the names of different operation areas.</w:t>
            </w:r>
          </w:p>
          <w:p w:rsidR="00737C22" w:rsidRDefault="00737C22">
            <w:pPr>
              <w:pStyle w:val="3510"/>
              <w:adjustRightInd w:val="0"/>
              <w:snapToGrid w:val="0"/>
              <w:ind w:firstLineChars="0" w:firstLine="0"/>
              <w:rPr>
                <w:rFonts w:ascii="Times New Roman" w:eastAsia="SimSun" w:cs="Times New Roman"/>
                <w:sz w:val="24"/>
                <w:szCs w:val="24"/>
              </w:rPr>
            </w:pPr>
          </w:p>
          <w:p w:rsidR="00737C22" w:rsidRDefault="008E6331">
            <w:pPr>
              <w:pStyle w:val="3510"/>
              <w:adjustRightInd w:val="0"/>
              <w:snapToGrid w:val="0"/>
              <w:ind w:firstLineChars="0" w:firstLine="0"/>
              <w:rPr>
                <w:rFonts w:ascii="Times New Roman" w:eastAsia="SimSun" w:cs="Times New Roman"/>
                <w:color w:val="000000"/>
                <w:sz w:val="24"/>
                <w:szCs w:val="24"/>
              </w:rPr>
            </w:pPr>
            <w:r>
              <w:rPr>
                <w:rFonts w:ascii="Times New Roman" w:eastAsia="SimSun"/>
                <w:sz w:val="24"/>
              </w:rPr>
              <w:t>2.1.2 Provide pictures of the environment of the area where the plant is located, indicating the ambient information (urban, suburban, industrial, agricultural and residential areas).</w:t>
            </w:r>
          </w:p>
          <w:p w:rsidR="00737C22" w:rsidRDefault="00737C22">
            <w:pPr>
              <w:pStyle w:val="3510"/>
              <w:adjustRightInd w:val="0"/>
              <w:snapToGrid w:val="0"/>
              <w:ind w:firstLineChars="0" w:firstLine="0"/>
              <w:rPr>
                <w:rFonts w:ascii="Times New Roman" w:eastAsia="SimSun"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36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plant layout meets the needs of production and processing.</w:t>
            </w:r>
          </w:p>
          <w:p w:rsidR="00737C22" w:rsidRDefault="008E6331">
            <w:pPr>
              <w:pStyle w:val="3610"/>
              <w:adjustRightInd w:val="0"/>
              <w:snapToGrid w:val="0"/>
              <w:ind w:firstLineChars="0" w:firstLine="0"/>
              <w:rPr>
                <w:rFonts w:ascii="Times New Roman" w:eastAsia="SimSun" w:cs="Times New Roman"/>
                <w:sz w:val="24"/>
                <w:szCs w:val="24"/>
              </w:rPr>
            </w:pPr>
            <w:r>
              <w:rPr>
                <w:rFonts w:ascii="Times New Roman" w:eastAsia="SimSun"/>
                <w:color w:val="000000"/>
                <w:sz w:val="24"/>
              </w:rPr>
              <w:t>2. There is no pollution source around the plant.</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37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37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37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1126"/>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spacing w:before="40" w:after="40"/>
              <w:rPr>
                <w:rFonts w:ascii="Times New Roman" w:eastAsia="SimSun" w:cs="Times New Roman"/>
                <w:kern w:val="0"/>
                <w:sz w:val="24"/>
                <w:szCs w:val="24"/>
              </w:rPr>
            </w:pPr>
            <w:r>
              <w:rPr>
                <w:rFonts w:ascii="Times New Roman" w:eastAsia="SimSun"/>
                <w:sz w:val="24"/>
              </w:rPr>
              <w:t>2.2 Design and layout of workshop</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sz w:val="24"/>
                <w:szCs w:val="24"/>
              </w:rPr>
            </w:pPr>
            <w:r>
              <w:rPr>
                <w:rFonts w:ascii="Times New Roman" w:eastAsia="SimSun"/>
                <w:sz w:val="24"/>
              </w:rPr>
              <w:t xml:space="preserve">1. Articles 5.12 and 5.13 of the </w:t>
            </w:r>
            <w:r>
              <w:rPr>
                <w:rFonts w:ascii="Times New Roman" w:eastAsia="SimSun"/>
                <w:i/>
                <w:sz w:val="24"/>
              </w:rPr>
              <w:t>National Food Safety Standard - Good Manufacturing Practice for Milk Products</w:t>
            </w:r>
            <w:r>
              <w:rPr>
                <w:rFonts w:ascii="Times New Roman" w:eastAsia="SimSun"/>
                <w:sz w:val="24"/>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2.2 Provide workshop layout plans. The plan shall show the direction of the flow of people and goods, the functions of different processing zones, and the range of the areas with different degrees of cleanliness.</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 The workshop layout should be reasonable to meet production and processing requirements and avoid cross-contamination.</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57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3. Facility and Equipment</w:t>
            </w:r>
          </w:p>
        </w:tc>
      </w:tr>
      <w:tr w:rsidR="00737C22">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8010"/>
              <w:snapToGrid w:val="0"/>
              <w:rPr>
                <w:rFonts w:ascii="Times New Roman" w:eastAsia="SimSun" w:cs="Times New Roman"/>
                <w:sz w:val="24"/>
                <w:szCs w:val="24"/>
              </w:rPr>
            </w:pPr>
            <w:r>
              <w:rPr>
                <w:rFonts w:ascii="Times New Roman" w:eastAsia="SimSun"/>
                <w:sz w:val="24"/>
              </w:rPr>
              <w:t>3.1 Production and processing equipment</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Default"/>
              <w:snapToGrid w:val="0"/>
              <w:jc w:val="both"/>
              <w:rPr>
                <w:rFonts w:ascii="Times New Roman" w:eastAsia="SimSun" w:cs="Times New Roman"/>
                <w:color w:val="auto"/>
              </w:rPr>
            </w:pPr>
            <w:r>
              <w:rPr>
                <w:rFonts w:ascii="Times New Roman" w:eastAsia="SimSun"/>
                <w:color w:val="auto"/>
              </w:rPr>
              <w:t xml:space="preserve">Article 6.1 of the </w:t>
            </w:r>
            <w:r>
              <w:rPr>
                <w:rFonts w:ascii="Times New Roman" w:eastAsia="SimSun"/>
                <w:i/>
              </w:rPr>
              <w:t>National Food Safety Standard - Good Manufacturing Practice for Milk Products</w:t>
            </w:r>
            <w:r>
              <w:rPr>
                <w:rFonts w:ascii="Times New Roman" w:eastAsia="SimSun"/>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8110"/>
              <w:adjustRightInd w:val="0"/>
              <w:snapToGrid w:val="0"/>
              <w:rPr>
                <w:rFonts w:ascii="Times New Roman" w:eastAsia="SimSun" w:cs="Times New Roman"/>
                <w:sz w:val="24"/>
                <w:szCs w:val="24"/>
              </w:rPr>
            </w:pPr>
            <w:r>
              <w:rPr>
                <w:rFonts w:ascii="Times New Roman" w:eastAsia="SimSun"/>
                <w:sz w:val="24"/>
              </w:rPr>
              <w:t>3.1 Provide a list of main equipment and facilities and design processing capacity.</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8210"/>
              <w:snapToGrid w:val="0"/>
              <w:spacing w:line="0" w:lineRule="atLeast"/>
              <w:rPr>
                <w:rFonts w:ascii="Times New Roman" w:eastAsia="SimSun" w:cs="Times New Roman"/>
                <w:bCs/>
                <w:sz w:val="24"/>
                <w:szCs w:val="24"/>
              </w:rPr>
            </w:pPr>
            <w:r>
              <w:rPr>
                <w:rFonts w:ascii="Times New Roman" w:eastAsia="SimSun"/>
                <w:sz w:val="24"/>
              </w:rPr>
              <w:t>1. The enterprise should be equipped with production equipment suitable for the production capacity.</w:t>
            </w:r>
          </w:p>
          <w:p w:rsidR="00737C22" w:rsidRDefault="00737C22">
            <w:pPr>
              <w:pStyle w:val="8210"/>
              <w:adjustRightInd w:val="0"/>
              <w:snapToGrid w:val="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83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83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83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8410"/>
              <w:adjustRightInd w:val="0"/>
              <w:snapToGrid w:val="0"/>
              <w:ind w:firstLineChars="0" w:firstLine="0"/>
              <w:jc w:val="center"/>
              <w:rPr>
                <w:rFonts w:ascii="Times New Roman" w:eastAsia="SimSun" w:cs="Times New Roman"/>
                <w:sz w:val="24"/>
                <w:szCs w:val="24"/>
              </w:rPr>
            </w:pPr>
          </w:p>
        </w:tc>
      </w:tr>
      <w:tr w:rsidR="00737C22">
        <w:trPr>
          <w:trHeight w:val="1125"/>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8510"/>
              <w:snapToGrid w:val="0"/>
              <w:rPr>
                <w:rFonts w:ascii="Times New Roman" w:eastAsia="SimSun" w:cs="Times New Roman"/>
                <w:sz w:val="24"/>
                <w:szCs w:val="24"/>
              </w:rPr>
            </w:pPr>
            <w:r>
              <w:rPr>
                <w:rFonts w:ascii="Times New Roman" w:eastAsia="SimSun"/>
                <w:sz w:val="24"/>
              </w:rPr>
              <w:t>3.2 Storage facility</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rPr>
            </w:pPr>
            <w:r>
              <w:rPr>
                <w:rFonts w:ascii="Times New Roman" w:eastAsia="SimSun"/>
                <w:sz w:val="24"/>
              </w:rPr>
              <w:t xml:space="preserve">Articles 8.3.2.3 and 11 of the </w:t>
            </w:r>
            <w:r>
              <w:rPr>
                <w:rFonts w:ascii="Times New Roman" w:eastAsia="SimSun"/>
                <w:i/>
                <w:sz w:val="24"/>
              </w:rPr>
              <w:t>National Food Safety Standard - Good Manufacturing Practice for Milk Products</w:t>
            </w:r>
            <w:r>
              <w:rPr>
                <w:rFonts w:ascii="Times New Roman" w:eastAsia="SimSun"/>
                <w:sz w:val="24"/>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8710"/>
              <w:adjustRightInd w:val="0"/>
              <w:snapToGrid w:val="0"/>
              <w:rPr>
                <w:rFonts w:ascii="Times New Roman" w:eastAsia="SimSun"/>
                <w:sz w:val="24"/>
              </w:rPr>
            </w:pPr>
            <w:r>
              <w:rPr>
                <w:rFonts w:ascii="Times New Roman" w:eastAsia="SimSun"/>
                <w:sz w:val="24"/>
              </w:rPr>
              <w:t>3.2.1 Provide photos of raw milk storage equipment, storage capacity and temperature control requirements. (where applicable)</w:t>
            </w:r>
          </w:p>
          <w:p w:rsidR="00737C22" w:rsidRDefault="00737C22">
            <w:pPr>
              <w:pStyle w:val="8710"/>
              <w:adjustRightInd w:val="0"/>
              <w:snapToGrid w:val="0"/>
              <w:rPr>
                <w:rFonts w:ascii="Times New Roman" w:eastAsia="SimSun" w:cs="Times New Roman"/>
                <w:sz w:val="24"/>
                <w:szCs w:val="24"/>
              </w:rPr>
            </w:pPr>
          </w:p>
          <w:p w:rsidR="00737C22" w:rsidRDefault="008E6331">
            <w:pPr>
              <w:pStyle w:val="8710"/>
              <w:adjustRightInd w:val="0"/>
              <w:snapToGrid w:val="0"/>
              <w:rPr>
                <w:rFonts w:ascii="Times New Roman" w:eastAsia="SimSun" w:cs="Times New Roman"/>
                <w:sz w:val="24"/>
                <w:szCs w:val="24"/>
              </w:rPr>
            </w:pPr>
            <w:r>
              <w:rPr>
                <w:rFonts w:ascii="Times New Roman" w:eastAsia="SimSun"/>
                <w:sz w:val="24"/>
              </w:rPr>
              <w:t>3.2.2 Please describe the temperature control requirements and monitoring methods if there is cold storage. (where applicable)</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8810"/>
              <w:adjustRightInd w:val="0"/>
              <w:snapToGrid w:val="0"/>
              <w:rPr>
                <w:rFonts w:ascii="Times New Roman" w:eastAsia="SimSun" w:cs="Times New Roman"/>
                <w:sz w:val="24"/>
                <w:szCs w:val="24"/>
              </w:rPr>
            </w:pPr>
            <w:r>
              <w:rPr>
                <w:rFonts w:ascii="Times New Roman" w:eastAsia="SimSun"/>
                <w:sz w:val="24"/>
              </w:rPr>
              <w:t>1. Storage facilities can meet the temperature requirements for product storage.</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94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94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89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9010"/>
              <w:adjustRightInd w:val="0"/>
              <w:snapToGrid w:val="0"/>
              <w:ind w:firstLineChars="0" w:firstLine="0"/>
              <w:jc w:val="center"/>
              <w:rPr>
                <w:rFonts w:ascii="Times New Roman" w:eastAsia="SimSun" w:cs="Times New Roman"/>
                <w:sz w:val="24"/>
                <w:szCs w:val="24"/>
              </w:rPr>
            </w:pPr>
          </w:p>
        </w:tc>
      </w:tr>
      <w:tr w:rsidR="00737C22">
        <w:trPr>
          <w:trHeight w:val="37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10"/>
              <w:adjustRightInd w:val="0"/>
              <w:snapToGrid w:val="0"/>
              <w:ind w:firstLineChars="0" w:firstLine="0"/>
              <w:jc w:val="center"/>
              <w:rPr>
                <w:rFonts w:ascii="Times New Roman" w:eastAsia="SimSun" w:cs="Times New Roman"/>
                <w:sz w:val="24"/>
                <w:szCs w:val="24"/>
              </w:rPr>
            </w:pPr>
            <w:r>
              <w:rPr>
                <w:rFonts w:ascii="Times New Roman" w:eastAsia="SimSun"/>
                <w:b/>
                <w:color w:val="000000"/>
                <w:sz w:val="24"/>
              </w:rPr>
              <w:t>4. Supply of Water/Steam/Ice</w:t>
            </w: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4.1 Water/ice/steam for production and processing (if applicable)</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Article 5.3.1 of the </w:t>
            </w:r>
            <w:r>
              <w:rPr>
                <w:rFonts w:ascii="Times New Roman" w:eastAsia="SimSun"/>
                <w:i/>
                <w:sz w:val="24"/>
              </w:rPr>
              <w:t>National Food Safety Standard - Good Manufacturing Practice for Milk Products</w:t>
            </w:r>
            <w:r>
              <w:rPr>
                <w:rFonts w:ascii="Times New Roman" w:eastAsia="SimSun"/>
                <w:sz w:val="24"/>
              </w:rPr>
              <w:t xml:space="preserve"> (GB12693).</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sz w:val="24"/>
                <w:szCs w:val="24"/>
              </w:rPr>
            </w:pPr>
            <w:r>
              <w:rPr>
                <w:rFonts w:ascii="Times New Roman" w:eastAsia="SimSun"/>
                <w:sz w:val="24"/>
              </w:rPr>
              <w:t>4.1.1 Provide photos of self-provided water sources or secondary water supply facilities, and explain whether there are food protection measures such as assigning specific persons for management and locking. (if applicable)</w:t>
            </w:r>
          </w:p>
          <w:p w:rsidR="00737C22" w:rsidRDefault="00737C22">
            <w:pPr>
              <w:adjustRightInd w:val="0"/>
              <w:snapToGrid w:val="0"/>
              <w:rPr>
                <w:rFonts w:ascii="Times New Roman" w:eastAsia="SimSun" w:cs="Times New Roman"/>
                <w:sz w:val="24"/>
                <w:szCs w:val="24"/>
              </w:rPr>
            </w:pPr>
          </w:p>
          <w:p w:rsidR="00737C22" w:rsidRDefault="008E6331">
            <w:pPr>
              <w:adjustRightInd w:val="0"/>
              <w:snapToGrid w:val="0"/>
              <w:rPr>
                <w:rFonts w:ascii="Times New Roman" w:eastAsia="SimSun" w:cs="Times New Roman"/>
                <w:sz w:val="24"/>
                <w:szCs w:val="24"/>
              </w:rPr>
            </w:pPr>
            <w:r>
              <w:rPr>
                <w:rFonts w:ascii="Times New Roman" w:eastAsia="SimSun"/>
                <w:sz w:val="24"/>
              </w:rPr>
              <w:t>4.1.2 Provide a monitoring plan for water used in production and processing and ice/steam (where applicable) in direct contact with food, including bacteriological inspection items, methods, frequency, records, inspection results and the latest 2 inspection reports.</w:t>
            </w:r>
          </w:p>
          <w:p w:rsidR="00737C22" w:rsidRDefault="00737C22">
            <w:pPr>
              <w:adjustRightInd w:val="0"/>
              <w:snapToGrid w:val="0"/>
              <w:rPr>
                <w:rFonts w:ascii="Times New Roman" w:eastAsia="SimSun" w:cs="Times New Roman"/>
                <w:sz w:val="24"/>
                <w:szCs w:val="24"/>
              </w:rPr>
            </w:pPr>
          </w:p>
          <w:p w:rsidR="00737C22" w:rsidRDefault="008E6331">
            <w:pPr>
              <w:adjustRightInd w:val="0"/>
              <w:snapToGrid w:val="0"/>
              <w:rPr>
                <w:rFonts w:ascii="Times New Roman" w:eastAsia="SimSun" w:cs="Times New Roman"/>
                <w:sz w:val="24"/>
                <w:szCs w:val="24"/>
              </w:rPr>
            </w:pPr>
            <w:r>
              <w:rPr>
                <w:rFonts w:ascii="Times New Roman" w:eastAsia="SimSun"/>
                <w:sz w:val="24"/>
              </w:rPr>
              <w:t>4.1.3 Provide boiler additives used in the production of steam in direct contact with food, and explain whether they meet the requirements of food production and processing.</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5810"/>
              <w:adjustRightInd w:val="0"/>
              <w:snapToGrid w:val="0"/>
              <w:rPr>
                <w:rFonts w:ascii="Times New Roman" w:eastAsia="SimSun" w:cs="Times New Roman"/>
                <w:sz w:val="24"/>
                <w:szCs w:val="24"/>
              </w:rPr>
            </w:pPr>
            <w:r>
              <w:rPr>
                <w:rFonts w:ascii="Times New Roman" w:eastAsia="SimSun"/>
                <w:sz w:val="24"/>
              </w:rPr>
              <w:t>1. The production water monitoring plan shall cover all water outlets in the plant.</w:t>
            </w:r>
          </w:p>
          <w:p w:rsidR="00737C22" w:rsidRDefault="008E6331">
            <w:pPr>
              <w:pStyle w:val="5810"/>
              <w:adjustRightInd w:val="0"/>
              <w:snapToGrid w:val="0"/>
              <w:rPr>
                <w:rFonts w:ascii="Times New Roman" w:eastAsia="SimSun" w:cs="Times New Roman"/>
                <w:sz w:val="24"/>
                <w:szCs w:val="24"/>
              </w:rPr>
            </w:pPr>
            <w:r>
              <w:rPr>
                <w:rFonts w:ascii="Times New Roman" w:eastAsia="SimSun"/>
                <w:sz w:val="24"/>
              </w:rPr>
              <w:t xml:space="preserve">2. Whether the items and methods comply with the requirements of the </w:t>
            </w:r>
            <w:r>
              <w:rPr>
                <w:rFonts w:ascii="Times New Roman" w:eastAsia="SimSun"/>
                <w:i/>
                <w:sz w:val="24"/>
              </w:rPr>
              <w:t>National Food Safety Standard - Standards for Drinking Water Quality</w:t>
            </w:r>
            <w:r>
              <w:rPr>
                <w:rFonts w:ascii="Times New Roman" w:eastAsia="SimSun"/>
                <w:sz w:val="24"/>
              </w:rPr>
              <w:t xml:space="preserve"> (GB5749).</w:t>
            </w:r>
          </w:p>
          <w:p w:rsidR="00737C22" w:rsidRDefault="008E6331">
            <w:pPr>
              <w:pStyle w:val="5910"/>
              <w:adjustRightInd w:val="0"/>
              <w:snapToGrid w:val="0"/>
              <w:ind w:firstLineChars="0" w:firstLine="0"/>
              <w:rPr>
                <w:rFonts w:ascii="Times New Roman" w:eastAsia="SimSun" w:cs="Times New Roman"/>
                <w:sz w:val="24"/>
                <w:szCs w:val="24"/>
              </w:rPr>
            </w:pPr>
            <w:r>
              <w:rPr>
                <w:rFonts w:ascii="Times New Roman" w:eastAsia="SimSun"/>
                <w:sz w:val="24"/>
              </w:rPr>
              <w:t>3. Hygiene control procedures shall be formulated and implemented for the secondary water supply facilities, and appropriate food protection measures shall be in place.</w:t>
            </w:r>
          </w:p>
          <w:p w:rsidR="00737C22" w:rsidRDefault="008E6331">
            <w:pPr>
              <w:pStyle w:val="5810"/>
              <w:adjustRightInd w:val="0"/>
              <w:snapToGrid w:val="0"/>
              <w:rPr>
                <w:rFonts w:ascii="Times New Roman" w:eastAsia="SimSun" w:cs="Times New Roman"/>
                <w:sz w:val="24"/>
                <w:szCs w:val="24"/>
              </w:rPr>
            </w:pPr>
            <w:r>
              <w:rPr>
                <w:rFonts w:ascii="Times New Roman" w:eastAsia="SimSun"/>
                <w:sz w:val="24"/>
              </w:rPr>
              <w:t>4. Boiler additives used in the production of steam in direct contact with food shall meet the requirements of food production and processing.</w:t>
            </w:r>
          </w:p>
          <w:p w:rsidR="00737C22" w:rsidRDefault="00737C22">
            <w:pPr>
              <w:pStyle w:val="1"/>
              <w:adjustRightInd w:val="0"/>
              <w:snapToGrid w:val="0"/>
              <w:ind w:firstLineChars="0" w:firstLine="0"/>
              <w:rPr>
                <w:rFonts w:ascii="Times New Roman" w:eastAsia="SimSun"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3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5. Raw and Auxiliary Materials and Packaging Materials</w:t>
            </w: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spacing w:before="40" w:after="40"/>
              <w:rPr>
                <w:rFonts w:ascii="Times New Roman" w:eastAsia="SimSun" w:cs="Times New Roman"/>
                <w:sz w:val="24"/>
                <w:szCs w:val="24"/>
              </w:rPr>
            </w:pPr>
            <w:r>
              <w:rPr>
                <w:rFonts w:ascii="Times New Roman" w:eastAsia="SimSun"/>
                <w:sz w:val="24"/>
              </w:rPr>
              <w:t>5.1 Raw milk</w:t>
            </w:r>
          </w:p>
          <w:p w:rsidR="00737C22" w:rsidRDefault="00737C22">
            <w:pPr>
              <w:adjustRightInd w:val="0"/>
              <w:snapToGrid w:val="0"/>
              <w:spacing w:before="40" w:after="40"/>
              <w:rPr>
                <w:rFonts w:ascii="Times New Roman" w:eastAsia="SimSun"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Raw Milk</w:t>
            </w:r>
            <w:r>
              <w:rPr>
                <w:rFonts w:ascii="Times New Roman" w:eastAsia="SimSun"/>
                <w:sz w:val="24"/>
              </w:rPr>
              <w:t xml:space="preserve"> (GB 19301).</w:t>
            </w:r>
          </w:p>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2. Article 8.2.2.1 of the </w:t>
            </w:r>
            <w:r>
              <w:rPr>
                <w:rFonts w:ascii="Times New Roman" w:eastAsia="SimSun"/>
                <w:i/>
                <w:sz w:val="24"/>
              </w:rPr>
              <w:t>National Food Safety Standard - Good Manufacturing Practice for Milk Products</w:t>
            </w:r>
            <w:r>
              <w:rPr>
                <w:rFonts w:ascii="Times New Roman" w:eastAsia="SimSun"/>
                <w:sz w:val="24"/>
              </w:rPr>
              <w:t xml:space="preserve"> (GB12693).</w:t>
            </w:r>
          </w:p>
          <w:p w:rsidR="00737C22" w:rsidRDefault="008E6331">
            <w:pPr>
              <w:adjustRightInd w:val="0"/>
              <w:snapToGrid w:val="0"/>
              <w:rPr>
                <w:rFonts w:ascii="Times New Roman" w:eastAsia="SimSun" w:cs="Times New Roman"/>
                <w:sz w:val="24"/>
                <w:szCs w:val="24"/>
                <w:shd w:val="clear" w:color="auto" w:fill="FFFFFF"/>
              </w:rPr>
            </w:pPr>
            <w:r>
              <w:rPr>
                <w:rFonts w:ascii="Times New Roman" w:eastAsia="SimSun"/>
                <w:sz w:val="24"/>
              </w:rPr>
              <w:t xml:space="preserve">3. </w:t>
            </w:r>
            <w:r>
              <w:rPr>
                <w:rFonts w:ascii="Times New Roman" w:eastAsia="SimSun" w:cs="Times New Roman"/>
                <w:sz w:val="24"/>
                <w:shd w:val="clear" w:color="auto" w:fill="FFFFFF"/>
              </w:rPr>
              <w:t>Article 5</w:t>
            </w:r>
            <w:r>
              <w:rPr>
                <w:rFonts w:ascii="Times New Roman" w:eastAsia="SimSun"/>
                <w:sz w:val="24"/>
              </w:rPr>
              <w:t xml:space="preserve"> of the </w:t>
            </w:r>
            <w:r>
              <w:rPr>
                <w:rFonts w:ascii="Times New Roman" w:eastAsia="SimSun"/>
                <w:i/>
                <w:sz w:val="24"/>
              </w:rPr>
              <w:t>Regulations of the People's Republic of China on the Registration and Administration of Overseas Manufacturers of Imported Food</w:t>
            </w:r>
            <w:r>
              <w:rPr>
                <w:rFonts w:ascii="Times New Roman" w:eastAsia="SimSun"/>
                <w:sz w:val="24"/>
              </w:rPr>
              <w:t>.</w:t>
            </w:r>
          </w:p>
          <w:p w:rsidR="00737C22" w:rsidRDefault="00737C22">
            <w:pPr>
              <w:adjustRightInd w:val="0"/>
              <w:snapToGrid w:val="0"/>
              <w:rPr>
                <w:rFonts w:ascii="Times New Roman" w:eastAsia="SimSun"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sz w:val="24"/>
                <w:szCs w:val="24"/>
              </w:rPr>
            </w:pPr>
            <w:r>
              <w:rPr>
                <w:rFonts w:ascii="Times New Roman" w:eastAsia="SimSun"/>
                <w:sz w:val="24"/>
              </w:rPr>
              <w:t>5.1 Provide raw milk acceptance criteria, including acceptance items and indicators. (if applicable)</w:t>
            </w:r>
          </w:p>
          <w:p w:rsidR="00737C22" w:rsidRDefault="00737C22">
            <w:pPr>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sz w:val="24"/>
                <w:szCs w:val="24"/>
              </w:rPr>
            </w:pPr>
            <w:r>
              <w:rPr>
                <w:rFonts w:ascii="Times New Roman" w:eastAsia="SimSun"/>
                <w:sz w:val="24"/>
              </w:rPr>
              <w:t xml:space="preserve">1. Raw milk complies with the </w:t>
            </w:r>
            <w:r>
              <w:rPr>
                <w:rFonts w:ascii="Times New Roman" w:eastAsia="SimSun"/>
                <w:i/>
                <w:sz w:val="24"/>
              </w:rPr>
              <w:t>National Food Safety Standard - Raw Milk</w:t>
            </w:r>
            <w:r>
              <w:rPr>
                <w:rFonts w:ascii="Times New Roman" w:eastAsia="SimSun"/>
                <w:sz w:val="24"/>
              </w:rPr>
              <w:t xml:space="preserve"> (GB 19301-2010) and national requirements.</w:t>
            </w:r>
          </w:p>
          <w:p w:rsidR="00737C22" w:rsidRDefault="008E6331">
            <w:pPr>
              <w:adjustRightInd w:val="0"/>
              <w:snapToGrid w:val="0"/>
              <w:rPr>
                <w:rFonts w:ascii="Times New Roman" w:eastAsia="SimSun" w:cs="Times New Roman"/>
                <w:sz w:val="24"/>
                <w:szCs w:val="24"/>
              </w:rPr>
            </w:pPr>
            <w:r>
              <w:rPr>
                <w:rFonts w:ascii="Times New Roman" w:eastAsia="SimSun"/>
                <w:sz w:val="24"/>
              </w:rPr>
              <w:t xml:space="preserve">2. The milk is sourced from </w:t>
            </w:r>
            <w:r>
              <w:rPr>
                <w:rFonts w:ascii="Times New Roman" w:eastAsia="SimSun" w:hint="eastAsia"/>
                <w:sz w:val="24"/>
              </w:rPr>
              <w:t>epidemic</w:t>
            </w:r>
            <w:r>
              <w:rPr>
                <w:rFonts w:ascii="Times New Roman" w:eastAsia="SimSun"/>
                <w:sz w:val="24"/>
              </w:rPr>
              <w:t xml:space="preserve"> free areas.</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N/A</w:t>
            </w:r>
          </w:p>
          <w:p w:rsidR="00737C22" w:rsidRDefault="00737C22">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5.2 Dairy products &lt; whole milk (powder), skim milk (powder), whey (powder), etc.&gt;</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Milk Powder</w:t>
            </w:r>
            <w:r>
              <w:rPr>
                <w:rFonts w:ascii="Times New Roman" w:eastAsia="SimSun"/>
                <w:sz w:val="24"/>
              </w:rPr>
              <w:t xml:space="preserve"> (GB 19644).</w:t>
            </w:r>
          </w:p>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Whey Powder and Whey Protein Powder</w:t>
            </w:r>
            <w:r>
              <w:rPr>
                <w:rFonts w:ascii="Times New Roman" w:eastAsia="SimSun"/>
                <w:sz w:val="24"/>
              </w:rPr>
              <w:t xml:space="preserve"> (GB 11674).</w:t>
            </w:r>
          </w:p>
          <w:p w:rsidR="00737C22" w:rsidRDefault="00737C22">
            <w:pPr>
              <w:adjustRightInd w:val="0"/>
              <w:snapToGrid w:val="0"/>
              <w:rPr>
                <w:rFonts w:ascii="Times New Roman" w:eastAsia="SimSun"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5.2.1 Provide the list of dairy raw materials used.</w:t>
            </w:r>
          </w:p>
          <w:p w:rsidR="00737C22" w:rsidRDefault="00737C22">
            <w:pPr>
              <w:pStyle w:val="1"/>
              <w:adjustRightInd w:val="0"/>
              <w:snapToGrid w:val="0"/>
              <w:ind w:firstLineChars="0" w:firstLine="0"/>
              <w:rPr>
                <w:rFonts w:ascii="Times New Roman" w:eastAsia="SimSun" w:cs="Times New Roman"/>
                <w:sz w:val="24"/>
                <w:szCs w:val="24"/>
              </w:rPr>
            </w:pPr>
          </w:p>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5.2.2 Provide acceptance criteria for dairy products, including acceptance items and indicators.</w:t>
            </w:r>
          </w:p>
          <w:p w:rsidR="00737C22" w:rsidRDefault="00737C22">
            <w:pPr>
              <w:pStyle w:val="1"/>
              <w:adjustRightInd w:val="0"/>
              <w:snapToGrid w:val="0"/>
              <w:ind w:firstLineChars="0" w:firstLine="0"/>
              <w:rPr>
                <w:rFonts w:ascii="Times New Roman" w:eastAsia="SimSun" w:cs="Times New Roman"/>
                <w:sz w:val="24"/>
                <w:szCs w:val="24"/>
              </w:rPr>
            </w:pPr>
          </w:p>
          <w:p w:rsidR="00737C22" w:rsidRDefault="00737C22">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1. The raw materials used for dairy products shall comply with the Chinese national food safety standards.</w:t>
            </w:r>
          </w:p>
          <w:p w:rsidR="00737C22" w:rsidRDefault="00737C22">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95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95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972"/>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5.3 Other raw materials</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The use of food additives and nutrient fortification substances shall comply with the </w:t>
            </w:r>
            <w:r>
              <w:rPr>
                <w:rFonts w:ascii="Times New Roman" w:eastAsia="SimSun"/>
                <w:i/>
                <w:sz w:val="24"/>
              </w:rPr>
              <w:t>National Food Safety Standard - Standard for the Use of Food Additives</w:t>
            </w:r>
            <w:r>
              <w:rPr>
                <w:rFonts w:ascii="Times New Roman" w:eastAsia="SimSun"/>
                <w:sz w:val="24"/>
              </w:rPr>
              <w:t xml:space="preserve"> (GB 2760) and the </w:t>
            </w:r>
            <w:r>
              <w:rPr>
                <w:rFonts w:ascii="Times New Roman" w:eastAsia="SimSun"/>
                <w:i/>
                <w:sz w:val="24"/>
              </w:rPr>
              <w:t>National Food Safety Standard - Standard for the Use of Nutritional Fortification Substances in Foods</w:t>
            </w:r>
            <w:r>
              <w:rPr>
                <w:rFonts w:ascii="Times New Roman" w:eastAsia="SimSun"/>
                <w:sz w:val="24"/>
              </w:rPr>
              <w:t xml:space="preserve"> (GB 14880).</w:t>
            </w:r>
          </w:p>
          <w:p w:rsidR="00737C22" w:rsidRDefault="00737C22">
            <w:pPr>
              <w:adjustRightInd w:val="0"/>
              <w:snapToGrid w:val="0"/>
              <w:rPr>
                <w:rFonts w:ascii="Times New Roman" w:eastAsia="SimSun"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5.3 Provide the list of other raw materials used.</w:t>
            </w:r>
          </w:p>
          <w:p w:rsidR="00737C22" w:rsidRDefault="00737C22">
            <w:pPr>
              <w:pStyle w:val="1"/>
              <w:adjustRightInd w:val="0"/>
              <w:snapToGrid w:val="0"/>
              <w:ind w:firstLineChars="0" w:firstLine="0"/>
              <w:rPr>
                <w:rFonts w:ascii="Times New Roman" w:eastAsia="SimSun" w:cs="Times New Roman"/>
                <w:sz w:val="24"/>
                <w:szCs w:val="24"/>
              </w:rPr>
            </w:pPr>
          </w:p>
          <w:p w:rsidR="00737C22" w:rsidRDefault="00737C22">
            <w:pPr>
              <w:pStyle w:val="1"/>
              <w:adjustRightInd w:val="0"/>
              <w:snapToGrid w:val="0"/>
              <w:ind w:firstLineChars="0" w:firstLine="0"/>
              <w:rPr>
                <w:rFonts w:ascii="Times New Roman" w:eastAsia="SimSun" w:cs="Times New Roman"/>
                <w:sz w:val="24"/>
                <w:szCs w:val="24"/>
              </w:rPr>
            </w:pPr>
          </w:p>
          <w:p w:rsidR="00737C22" w:rsidRDefault="00737C22">
            <w:pPr>
              <w:pStyle w:val="1"/>
              <w:adjustRightInd w:val="0"/>
              <w:snapToGrid w:val="0"/>
              <w:ind w:firstLineChars="0" w:firstLine="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1. Additives: scope of use and dose of food additives and nutritional fortification substances.</w:t>
            </w:r>
          </w:p>
          <w:p w:rsidR="00737C22" w:rsidRDefault="00737C22">
            <w:pPr>
              <w:pStyle w:val="1"/>
              <w:adjustRightInd w:val="0"/>
              <w:snapToGrid w:val="0"/>
              <w:ind w:firstLineChars="0" w:firstLine="0"/>
              <w:rPr>
                <w:rFonts w:ascii="Times New Roman" w:eastAsia="SimSun" w:cs="Times New Roman"/>
                <w:sz w:val="24"/>
                <w:szCs w:val="24"/>
              </w:rPr>
            </w:pPr>
          </w:p>
          <w:p w:rsidR="00737C22" w:rsidRDefault="00737C22">
            <w:pPr>
              <w:pStyle w:val="1"/>
              <w:adjustRightInd w:val="0"/>
              <w:snapToGrid w:val="0"/>
              <w:ind w:firstLineChars="0" w:firstLine="0"/>
              <w:rPr>
                <w:rFonts w:ascii="Times New Roman" w:eastAsia="SimSu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1033"/>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5.4 Packaging material</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 xml:space="preserve">1. Article 9.5 of the </w:t>
            </w:r>
            <w:r>
              <w:rPr>
                <w:rFonts w:ascii="Times New Roman" w:eastAsia="SimSun"/>
                <w:i/>
                <w:sz w:val="24"/>
              </w:rPr>
              <w:t>National Food Safety Standard - Good Manufacturing Practice for Milk Products</w:t>
            </w:r>
            <w:r>
              <w:rPr>
                <w:rFonts w:ascii="Times New Roman" w:eastAsia="SimSun"/>
                <w:sz w:val="24"/>
              </w:rPr>
              <w:t xml:space="preserve"> (GB 12693).</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5.4 Provide proof that the inner and outer packaging materials are suitable for dairy packaging.</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1. Packaging materials do not affect food safety and product characteristics under specific storage and use conditions.</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15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215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5.5 Raw material supplier review</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adjustRightInd w:val="0"/>
              <w:snapToGrid w:val="0"/>
              <w:rPr>
                <w:rFonts w:ascii="Times New Roman" w:eastAsia="SimSun" w:cs="Times New Roman"/>
                <w:sz w:val="24"/>
                <w:szCs w:val="24"/>
              </w:rPr>
            </w:pPr>
            <w:r>
              <w:rPr>
                <w:rFonts w:ascii="Times New Roman" w:eastAsia="SimSun"/>
                <w:sz w:val="24"/>
              </w:rPr>
              <w:t xml:space="preserve">1. Article 8.2.1 of the </w:t>
            </w:r>
            <w:r>
              <w:rPr>
                <w:rFonts w:ascii="Times New Roman" w:eastAsia="SimSun"/>
                <w:i/>
                <w:sz w:val="24"/>
              </w:rPr>
              <w:t>National Food Safety Standard - Good Manufacturing Practice for Milk Products</w:t>
            </w:r>
            <w:r>
              <w:rPr>
                <w:rFonts w:ascii="Times New Roman" w:eastAsia="SimSun"/>
                <w:sz w:val="24"/>
              </w:rPr>
              <w:t xml:space="preserve"> (GB 12693).</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rPr>
                <w:rFonts w:ascii="Times New Roman" w:eastAsia="SimSun" w:cs="Times New Roman"/>
                <w:sz w:val="24"/>
                <w:szCs w:val="24"/>
              </w:rPr>
            </w:pPr>
            <w:r>
              <w:rPr>
                <w:rFonts w:ascii="Times New Roman" w:eastAsia="SimSun"/>
                <w:sz w:val="24"/>
              </w:rPr>
              <w:t>5.5 Provide the review procedures for raw material suppliers.</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710"/>
              <w:adjustRightInd w:val="0"/>
              <w:snapToGrid w:val="0"/>
              <w:rPr>
                <w:rFonts w:ascii="Times New Roman" w:eastAsia="SimSun" w:cs="Times New Roman"/>
                <w:sz w:val="24"/>
                <w:szCs w:val="24"/>
              </w:rPr>
            </w:pPr>
            <w:r>
              <w:rPr>
                <w:rFonts w:ascii="Times New Roman" w:eastAsia="SimSun"/>
                <w:sz w:val="24"/>
              </w:rPr>
              <w:t>1. The enterprise shall establish the supplier review procedures, and stipulate the selection, review and evaluation procedures for suppliers.</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1"/>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
              <w:adjustRightInd w:val="0"/>
              <w:snapToGrid w:val="0"/>
              <w:ind w:firstLineChars="0" w:firstLine="0"/>
              <w:jc w:val="center"/>
              <w:rPr>
                <w:rFonts w:ascii="Times New Roman" w:eastAsia="SimSun" w:cs="Times New Roman"/>
                <w:sz w:val="24"/>
                <w:szCs w:val="24"/>
              </w:rPr>
            </w:pPr>
          </w:p>
        </w:tc>
      </w:tr>
      <w:tr w:rsidR="00737C22">
        <w:trPr>
          <w:trHeight w:val="456"/>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9110"/>
              <w:adjustRightInd w:val="0"/>
              <w:snapToGrid w:val="0"/>
              <w:ind w:firstLineChars="0" w:firstLine="0"/>
              <w:jc w:val="center"/>
              <w:rPr>
                <w:rFonts w:ascii="Times New Roman" w:eastAsia="SimSun" w:cs="Times New Roman"/>
                <w:b/>
                <w:bCs/>
                <w:sz w:val="24"/>
                <w:szCs w:val="24"/>
              </w:rPr>
            </w:pPr>
            <w:r>
              <w:rPr>
                <w:rFonts w:ascii="Times New Roman" w:eastAsia="SimSun"/>
                <w:b/>
                <w:color w:val="000000"/>
                <w:sz w:val="24"/>
              </w:rPr>
              <w:t>6. Production and Processing Control</w:t>
            </w:r>
          </w:p>
        </w:tc>
      </w:tr>
      <w:tr w:rsidR="00737C22">
        <w:trPr>
          <w:trHeight w:val="1993"/>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0610"/>
              <w:adjustRightInd w:val="0"/>
              <w:snapToGrid w:val="0"/>
              <w:ind w:firstLineChars="0" w:firstLine="0"/>
              <w:rPr>
                <w:rFonts w:ascii="Times New Roman" w:eastAsia="SimSun" w:cs="Times New Roman"/>
                <w:sz w:val="24"/>
                <w:szCs w:val="24"/>
              </w:rPr>
            </w:pPr>
            <w:r>
              <w:rPr>
                <w:rFonts w:ascii="Times New Roman" w:eastAsia="SimSun"/>
                <w:sz w:val="24"/>
              </w:rPr>
              <w:t>6.1 HACCP system</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0510"/>
              <w:adjustRightInd w:val="0"/>
              <w:snapToGrid w:val="0"/>
              <w:rPr>
                <w:rFonts w:ascii="Times New Roman" w:eastAsia="SimSun" w:cs="Times New Roman"/>
                <w:sz w:val="24"/>
                <w:szCs w:val="24"/>
              </w:rPr>
            </w:pPr>
            <w:r>
              <w:rPr>
                <w:rFonts w:ascii="Times New Roman" w:eastAsia="SimSun"/>
                <w:sz w:val="24"/>
              </w:rPr>
              <w:t xml:space="preserve">1. </w:t>
            </w:r>
            <w:r>
              <w:rPr>
                <w:rFonts w:ascii="Times New Roman" w:eastAsia="SimSun"/>
                <w:i/>
                <w:sz w:val="24"/>
              </w:rPr>
              <w:t>Hazard Analysis and Critical Control Point (HACCP) System - General Requirements for Food Processing Plant</w:t>
            </w:r>
            <w:r>
              <w:rPr>
                <w:rFonts w:ascii="Times New Roman" w:eastAsia="SimSun"/>
                <w:sz w:val="24"/>
              </w:rPr>
              <w:t xml:space="preserve"> (GB/T 27341)</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0110"/>
              <w:adjustRightInd w:val="0"/>
              <w:snapToGrid w:val="0"/>
              <w:rPr>
                <w:rFonts w:ascii="Times New Roman" w:eastAsia="SimSun" w:cs="Times New Roman"/>
                <w:sz w:val="24"/>
                <w:szCs w:val="24"/>
              </w:rPr>
            </w:pPr>
            <w:r>
              <w:rPr>
                <w:rFonts w:ascii="Times New Roman" w:eastAsia="SimSun"/>
                <w:sz w:val="24"/>
              </w:rPr>
              <w:t>6.1.1 Provide the production and processing flow chart, hazard analysis worksheet and HACCP plan of all products to be exported to China.</w:t>
            </w:r>
          </w:p>
          <w:p w:rsidR="00737C22" w:rsidRDefault="00737C22">
            <w:pPr>
              <w:pStyle w:val="20310"/>
              <w:adjustRightInd w:val="0"/>
              <w:snapToGrid w:val="0"/>
              <w:rPr>
                <w:rFonts w:ascii="Times New Roman" w:eastAsia="SimSun" w:cs="Times New Roman"/>
                <w:sz w:val="24"/>
                <w:szCs w:val="24"/>
              </w:rPr>
            </w:pPr>
          </w:p>
          <w:p w:rsidR="00737C22" w:rsidRDefault="008E6331">
            <w:pPr>
              <w:pStyle w:val="20110"/>
              <w:adjustRightInd w:val="0"/>
              <w:snapToGrid w:val="0"/>
              <w:rPr>
                <w:rFonts w:ascii="Times New Roman" w:eastAsia="SimSun" w:cs="Times New Roman"/>
                <w:sz w:val="24"/>
                <w:szCs w:val="24"/>
              </w:rPr>
            </w:pPr>
            <w:r>
              <w:rPr>
                <w:rFonts w:ascii="Times New Roman" w:eastAsia="SimSun"/>
                <w:sz w:val="24"/>
              </w:rPr>
              <w:t>6.1.2 Please provide corresponding certificates (if applicable) for certifications such as HACCP and ISO 22000.</w:t>
            </w:r>
          </w:p>
          <w:p w:rsidR="00737C22" w:rsidRDefault="00737C22">
            <w:pPr>
              <w:pStyle w:val="20210"/>
              <w:adjustRightInd w:val="0"/>
              <w:snapToGrid w:val="0"/>
              <w:rPr>
                <w:rFonts w:ascii="Times New Roman" w:eastAsia="SimSun" w:cs="Times New Roman"/>
                <w:sz w:val="24"/>
                <w:szCs w:val="24"/>
              </w:rPr>
            </w:pPr>
          </w:p>
          <w:p w:rsidR="00737C22" w:rsidRDefault="00737C22">
            <w:pPr>
              <w:pStyle w:val="20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1. Biological, physical and chemical hazards should be analyzed and effectively controlled in the HACCP plan.</w:t>
            </w:r>
          </w:p>
          <w:p w:rsidR="00737C22" w:rsidRDefault="008E6331">
            <w:pPr>
              <w:pStyle w:val="20710"/>
              <w:snapToGrid w:val="0"/>
              <w:spacing w:line="0" w:lineRule="atLeast"/>
              <w:rPr>
                <w:rFonts w:ascii="Times New Roman" w:eastAsia="SimSun" w:cs="Times New Roman"/>
                <w:bCs/>
                <w:color w:val="000000"/>
                <w:sz w:val="24"/>
                <w:szCs w:val="24"/>
              </w:rPr>
            </w:pPr>
            <w:r>
              <w:rPr>
                <w:rFonts w:ascii="Times New Roman" w:eastAsia="SimSun"/>
                <w:color w:val="000000"/>
                <w:sz w:val="24"/>
              </w:rPr>
              <w:t>2. The production process flow should be reasonable to avoid cross-contamination.</w:t>
            </w:r>
          </w:p>
          <w:p w:rsidR="00737C22" w:rsidRDefault="008E6331">
            <w:pPr>
              <w:pStyle w:val="19910"/>
              <w:adjustRightInd w:val="0"/>
              <w:snapToGrid w:val="0"/>
              <w:rPr>
                <w:rFonts w:ascii="Times New Roman" w:eastAsia="SimSun" w:cs="Times New Roman"/>
                <w:sz w:val="24"/>
                <w:szCs w:val="24"/>
              </w:rPr>
            </w:pPr>
            <w:r>
              <w:rPr>
                <w:rFonts w:ascii="Times New Roman" w:eastAsia="SimSun"/>
                <w:color w:val="000000"/>
                <w:sz w:val="24"/>
              </w:rPr>
              <w:t>3. The setting of CCPs should be scientific and feasible; corrective and verification measures should be appropriate.</w:t>
            </w:r>
          </w:p>
          <w:p w:rsidR="00737C22" w:rsidRDefault="008E6331">
            <w:pPr>
              <w:pStyle w:val="20010"/>
              <w:adjustRightInd w:val="0"/>
              <w:snapToGrid w:val="0"/>
              <w:rPr>
                <w:rFonts w:ascii="Times New Roman" w:eastAsia="SimSun" w:cs="Times New Roman"/>
                <w:sz w:val="24"/>
                <w:szCs w:val="24"/>
              </w:rPr>
            </w:pPr>
            <w:r>
              <w:rPr>
                <w:rFonts w:ascii="Times New Roman" w:eastAsia="SimSun"/>
                <w:sz w:val="24"/>
              </w:rPr>
              <w:t>4. Whether the HACCP plan includes all products applied for registration.</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98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98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98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9710"/>
              <w:adjustRightInd w:val="0"/>
              <w:snapToGrid w:val="0"/>
              <w:ind w:firstLineChars="0" w:firstLine="0"/>
              <w:jc w:val="center"/>
              <w:rPr>
                <w:rFonts w:ascii="Times New Roman" w:eastAsia="SimSun" w:cs="Times New Roman"/>
                <w:sz w:val="24"/>
                <w:szCs w:val="24"/>
              </w:rPr>
            </w:pP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9010"/>
              <w:adjustRightInd w:val="0"/>
              <w:snapToGrid w:val="0"/>
              <w:ind w:firstLineChars="0" w:firstLine="0"/>
              <w:rPr>
                <w:rFonts w:ascii="Times New Roman" w:eastAsia="SimSun" w:cs="Times New Roman"/>
                <w:sz w:val="24"/>
                <w:szCs w:val="24"/>
              </w:rPr>
            </w:pPr>
            <w:r>
              <w:rPr>
                <w:rFonts w:ascii="Times New Roman" w:eastAsia="SimSun"/>
                <w:sz w:val="24"/>
              </w:rPr>
              <w:t>6.2 Production and processing processes</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8910"/>
              <w:adjustRightInd w:val="0"/>
              <w:snapToGrid w:val="0"/>
              <w:ind w:firstLineChars="0" w:firstLine="0"/>
              <w:rPr>
                <w:rFonts w:ascii="Times New Roman" w:eastAsia="SimSun" w:cs="Times New Roman"/>
                <w:sz w:val="24"/>
                <w:szCs w:val="24"/>
              </w:rPr>
            </w:pPr>
            <w:r>
              <w:rPr>
                <w:rFonts w:ascii="Times New Roman" w:eastAsia="SimSun"/>
                <w:sz w:val="24"/>
              </w:rPr>
              <w:t>1. National Food Safety Standard - Pasteurized Milk (GB 19645).</w:t>
            </w:r>
          </w:p>
          <w:p w:rsidR="00737C22" w:rsidRDefault="008E6331">
            <w:pPr>
              <w:pStyle w:val="18910"/>
              <w:adjustRightInd w:val="0"/>
              <w:snapToGrid w:val="0"/>
              <w:ind w:firstLineChars="0" w:firstLine="0"/>
              <w:rPr>
                <w:rFonts w:ascii="Times New Roman" w:eastAsia="SimSun" w:cs="Times New Roman"/>
                <w:sz w:val="24"/>
                <w:szCs w:val="24"/>
              </w:rPr>
            </w:pPr>
            <w:r>
              <w:rPr>
                <w:rFonts w:ascii="Times New Roman" w:eastAsia="SimSun"/>
                <w:sz w:val="24"/>
              </w:rPr>
              <w:t>2. Pasteurized milk:</w:t>
            </w:r>
          </w:p>
          <w:p w:rsidR="00737C22" w:rsidRDefault="008E6331">
            <w:pPr>
              <w:pStyle w:val="18910"/>
              <w:adjustRightInd w:val="0"/>
              <w:snapToGrid w:val="0"/>
              <w:ind w:firstLineChars="0" w:firstLine="0"/>
              <w:rPr>
                <w:rFonts w:ascii="Times New Roman" w:eastAsia="SimSun" w:cs="Times New Roman"/>
                <w:sz w:val="24"/>
                <w:szCs w:val="24"/>
              </w:rPr>
            </w:pPr>
            <w:proofErr w:type="spellStart"/>
            <w:r>
              <w:rPr>
                <w:rFonts w:ascii="Times New Roman" w:eastAsia="SimSun"/>
                <w:sz w:val="24"/>
              </w:rPr>
              <w:t>Pasteurilization</w:t>
            </w:r>
            <w:proofErr w:type="spellEnd"/>
            <w:r>
              <w:rPr>
                <w:rFonts w:ascii="Times New Roman" w:eastAsia="SimSun"/>
                <w:sz w:val="24"/>
              </w:rPr>
              <w:t xml:space="preserve"> conditions in the </w:t>
            </w:r>
            <w:r>
              <w:rPr>
                <w:rFonts w:ascii="Times New Roman" w:eastAsia="SimSun"/>
                <w:i/>
                <w:sz w:val="24"/>
              </w:rPr>
              <w:t>Identification of Reconstituted Milk in Pasteurized and UHT Milk</w:t>
            </w:r>
            <w:r>
              <w:rPr>
                <w:rFonts w:ascii="Times New Roman" w:eastAsia="SimSun"/>
                <w:sz w:val="24"/>
              </w:rPr>
              <w:t xml:space="preserve"> (NY/T 939-2016) of the Ministry of Agriculture: the processing of low-temperature long time (62 </w:t>
            </w:r>
            <w:r>
              <w:rPr>
                <w:rFonts w:ascii="Times New Roman" w:eastAsia="SimSun" w:cs="SimSun" w:hint="eastAsia"/>
                <w:sz w:val="24"/>
              </w:rPr>
              <w:t>℃</w:t>
            </w:r>
            <w:r>
              <w:rPr>
                <w:rFonts w:ascii="Times New Roman" w:eastAsia="SimSun"/>
                <w:sz w:val="24"/>
              </w:rPr>
              <w:t xml:space="preserve"> ~ 65 </w:t>
            </w:r>
            <w:r>
              <w:rPr>
                <w:rFonts w:ascii="Times New Roman" w:eastAsia="SimSun" w:cs="SimSun" w:hint="eastAsia"/>
                <w:sz w:val="24"/>
              </w:rPr>
              <w:t>℃</w:t>
            </w:r>
            <w:r>
              <w:rPr>
                <w:rFonts w:ascii="Times New Roman" w:eastAsia="SimSun"/>
                <w:sz w:val="24"/>
              </w:rPr>
              <w:t xml:space="preserve"> for 30 min) or high-temperature short time (72 </w:t>
            </w:r>
            <w:r>
              <w:rPr>
                <w:rFonts w:ascii="Times New Roman" w:eastAsia="SimSun" w:cs="SimSun" w:hint="eastAsia"/>
                <w:sz w:val="24"/>
              </w:rPr>
              <w:t>℃</w:t>
            </w:r>
            <w:r>
              <w:rPr>
                <w:rFonts w:ascii="Times New Roman" w:eastAsia="SimSun"/>
                <w:sz w:val="24"/>
              </w:rPr>
              <w:t xml:space="preserve"> ~ 76 </w:t>
            </w:r>
            <w:r>
              <w:rPr>
                <w:rFonts w:ascii="Times New Roman" w:eastAsia="SimSun" w:cs="SimSun" w:hint="eastAsia"/>
                <w:sz w:val="24"/>
              </w:rPr>
              <w:t>℃</w:t>
            </w:r>
            <w:r>
              <w:rPr>
                <w:rFonts w:ascii="Times New Roman" w:eastAsia="SimSun"/>
                <w:sz w:val="24"/>
              </w:rPr>
              <w:t xml:space="preserve"> for 15s; or 80 </w:t>
            </w:r>
            <w:r>
              <w:rPr>
                <w:rFonts w:ascii="Times New Roman" w:eastAsia="SimSun" w:cs="SimSun" w:hint="eastAsia"/>
                <w:sz w:val="24"/>
              </w:rPr>
              <w:t>℃</w:t>
            </w:r>
            <w:r>
              <w:rPr>
                <w:rFonts w:ascii="Times New Roman" w:eastAsia="SimSun"/>
                <w:sz w:val="24"/>
              </w:rPr>
              <w:t xml:space="preserve"> ~ 85 </w:t>
            </w:r>
            <w:r>
              <w:rPr>
                <w:rFonts w:ascii="Times New Roman" w:eastAsia="SimSun" w:cs="SimSun" w:hint="eastAsia"/>
                <w:sz w:val="24"/>
              </w:rPr>
              <w:t>℃</w:t>
            </w:r>
            <w:r>
              <w:rPr>
                <w:rFonts w:ascii="Times New Roman" w:eastAsia="SimSun"/>
                <w:sz w:val="24"/>
              </w:rPr>
              <w:t xml:space="preserve"> for 10s ~ 15s).</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8810"/>
              <w:adjustRightInd w:val="0"/>
              <w:snapToGrid w:val="0"/>
              <w:rPr>
                <w:rFonts w:ascii="Times New Roman" w:eastAsia="SimSun" w:cs="Times New Roman"/>
                <w:sz w:val="24"/>
                <w:szCs w:val="24"/>
              </w:rPr>
            </w:pPr>
            <w:r>
              <w:rPr>
                <w:rFonts w:ascii="Times New Roman" w:eastAsia="SimSun"/>
                <w:sz w:val="24"/>
              </w:rPr>
              <w:t>6.2.1 Provide a process flow with key process parameters such as heat treatment temperature/time and process description.</w:t>
            </w:r>
          </w:p>
          <w:p w:rsidR="00737C22" w:rsidRDefault="00737C22">
            <w:pPr>
              <w:pStyle w:val="18810"/>
              <w:adjustRightInd w:val="0"/>
              <w:snapToGrid w:val="0"/>
              <w:rPr>
                <w:rFonts w:ascii="Times New Roman" w:eastAsia="SimSun" w:cs="Times New Roman"/>
                <w:sz w:val="24"/>
                <w:szCs w:val="24"/>
              </w:rPr>
            </w:pPr>
          </w:p>
          <w:p w:rsidR="00737C22" w:rsidRDefault="008E6331">
            <w:pPr>
              <w:pStyle w:val="18810"/>
              <w:adjustRightInd w:val="0"/>
              <w:snapToGrid w:val="0"/>
              <w:rPr>
                <w:rFonts w:ascii="Times New Roman" w:eastAsia="SimSun" w:cs="Times New Roman"/>
                <w:sz w:val="24"/>
                <w:szCs w:val="24"/>
              </w:rPr>
            </w:pPr>
            <w:r>
              <w:rPr>
                <w:rFonts w:ascii="Times New Roman" w:eastAsia="SimSun"/>
                <w:sz w:val="24"/>
              </w:rPr>
              <w:t>6.2.2 Where heat treatment processes are available, provide heat treatment temperature/time variation curves (if applicable).</w:t>
            </w:r>
          </w:p>
          <w:p w:rsidR="00737C22" w:rsidRDefault="00737C22">
            <w:pPr>
              <w:pStyle w:val="18810"/>
              <w:adjustRightInd w:val="0"/>
              <w:snapToGrid w:val="0"/>
              <w:rPr>
                <w:rFonts w:ascii="Times New Roman" w:eastAsia="SimSun" w:cs="Times New Roman"/>
                <w:sz w:val="24"/>
                <w:szCs w:val="24"/>
              </w:rPr>
            </w:pPr>
          </w:p>
          <w:p w:rsidR="00737C22" w:rsidRDefault="008E6331">
            <w:pPr>
              <w:pStyle w:val="18810"/>
              <w:adjustRightInd w:val="0"/>
              <w:snapToGrid w:val="0"/>
              <w:rPr>
                <w:rFonts w:ascii="Times New Roman" w:eastAsia="SimSun" w:cs="Times New Roman"/>
                <w:sz w:val="24"/>
                <w:szCs w:val="24"/>
              </w:rPr>
            </w:pPr>
            <w:r>
              <w:rPr>
                <w:rFonts w:ascii="Times New Roman" w:eastAsia="SimSun"/>
                <w:sz w:val="24"/>
              </w:rPr>
              <w:t>6.2.3 Where the extended shelf-life (ESL) process is used, the key process parameters shall be stated and the process shall be described, and a description or supporting material that the ESL process can meet the requirements of relevant Chinese standards shall be provided.</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8710"/>
              <w:adjustRightInd w:val="0"/>
              <w:snapToGrid w:val="0"/>
              <w:rPr>
                <w:rFonts w:ascii="Times New Roman" w:eastAsia="SimSun" w:cs="Times New Roman"/>
                <w:sz w:val="24"/>
                <w:szCs w:val="24"/>
              </w:rPr>
            </w:pPr>
            <w:r>
              <w:rPr>
                <w:rFonts w:ascii="Times New Roman" w:eastAsia="SimSun"/>
                <w:sz w:val="24"/>
              </w:rPr>
              <w:t>1. Whether the production process of the enterprise meets the product definition.</w:t>
            </w:r>
          </w:p>
          <w:p w:rsidR="00737C22" w:rsidRDefault="008E6331">
            <w:pPr>
              <w:pStyle w:val="18710"/>
              <w:adjustRightInd w:val="0"/>
              <w:snapToGrid w:val="0"/>
              <w:rPr>
                <w:rFonts w:ascii="Times New Roman" w:eastAsia="SimSun" w:cs="Times New Roman"/>
                <w:sz w:val="24"/>
                <w:szCs w:val="24"/>
              </w:rPr>
            </w:pPr>
            <w:r>
              <w:rPr>
                <w:rFonts w:ascii="Times New Roman" w:eastAsia="SimSun"/>
                <w:sz w:val="24"/>
              </w:rPr>
              <w:t xml:space="preserve">2. Whether the </w:t>
            </w:r>
            <w:proofErr w:type="spellStart"/>
            <w:r>
              <w:rPr>
                <w:rFonts w:ascii="Times New Roman" w:eastAsia="SimSun"/>
                <w:sz w:val="24"/>
              </w:rPr>
              <w:t>pasteurilization</w:t>
            </w:r>
            <w:proofErr w:type="spellEnd"/>
            <w:r>
              <w:rPr>
                <w:rFonts w:ascii="Times New Roman" w:eastAsia="SimSun"/>
                <w:sz w:val="24"/>
              </w:rPr>
              <w:t xml:space="preserve"> temperature/time variation curve of pasteurized milk is consistent with the sterilization temperature/time declared by the enterprise.</w:t>
            </w:r>
          </w:p>
          <w:p w:rsidR="00737C22" w:rsidRDefault="008E6331">
            <w:pPr>
              <w:pStyle w:val="18710"/>
              <w:adjustRightInd w:val="0"/>
              <w:snapToGrid w:val="0"/>
              <w:rPr>
                <w:rFonts w:ascii="Times New Roman" w:eastAsia="SimSun" w:cs="Times New Roman"/>
                <w:sz w:val="24"/>
                <w:szCs w:val="24"/>
              </w:rPr>
            </w:pPr>
            <w:r>
              <w:rPr>
                <w:rFonts w:ascii="Times New Roman" w:eastAsia="SimSun"/>
                <w:sz w:val="24"/>
              </w:rPr>
              <w:t>3. Whether the heat treatment temperature of sterilized milk meets the requirements of the national standard.</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86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86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18610"/>
              <w:adjustRightInd w:val="0"/>
              <w:snapToGrid w:val="0"/>
              <w:ind w:firstLineChars="0" w:firstLine="0"/>
              <w:jc w:val="center"/>
              <w:rPr>
                <w:rFonts w:ascii="Times New Roman" w:eastAsia="SimSu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8510"/>
              <w:adjustRightInd w:val="0"/>
              <w:snapToGrid w:val="0"/>
              <w:ind w:firstLineChars="0" w:firstLine="0"/>
              <w:jc w:val="center"/>
              <w:rPr>
                <w:rFonts w:ascii="Times New Roman" w:eastAsia="SimSun" w:cs="Times New Roman"/>
                <w:sz w:val="24"/>
                <w:szCs w:val="24"/>
              </w:rPr>
            </w:pP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7810"/>
              <w:adjustRightInd w:val="0"/>
              <w:snapToGrid w:val="0"/>
              <w:ind w:firstLineChars="0" w:firstLine="0"/>
              <w:rPr>
                <w:rFonts w:ascii="Times New Roman" w:eastAsia="SimSun" w:cs="Times New Roman"/>
                <w:sz w:val="24"/>
                <w:szCs w:val="24"/>
              </w:rPr>
            </w:pPr>
            <w:r>
              <w:rPr>
                <w:rFonts w:ascii="Times New Roman" w:eastAsia="SimSun"/>
                <w:sz w:val="24"/>
              </w:rPr>
              <w:t>6.3 Packaging</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7710"/>
              <w:adjustRightInd w:val="0"/>
              <w:snapToGrid w:val="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General Standard for the Labeling of Prepackaged Foods</w:t>
            </w:r>
            <w:r>
              <w:rPr>
                <w:rFonts w:ascii="Times New Roman" w:eastAsia="SimSun"/>
                <w:sz w:val="24"/>
              </w:rPr>
              <w:t xml:space="preserve"> (GB 7718).</w:t>
            </w:r>
          </w:p>
          <w:p w:rsidR="00737C22" w:rsidRDefault="008E6331">
            <w:pPr>
              <w:pStyle w:val="17710"/>
              <w:adjustRightInd w:val="0"/>
              <w:snapToGrid w:val="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Rules for Nutrition Labeling of Prepackaged Foods</w:t>
            </w:r>
            <w:r>
              <w:rPr>
                <w:rFonts w:ascii="Times New Roman" w:eastAsia="SimSun"/>
                <w:sz w:val="24"/>
              </w:rPr>
              <w:t xml:space="preserve"> (GB 28050).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7410"/>
              <w:adjustRightInd w:val="0"/>
              <w:snapToGrid w:val="0"/>
              <w:rPr>
                <w:rFonts w:ascii="Times New Roman" w:eastAsia="SimSun" w:cs="Times New Roman"/>
                <w:kern w:val="0"/>
                <w:sz w:val="24"/>
                <w:szCs w:val="24"/>
              </w:rPr>
            </w:pPr>
            <w:r>
              <w:rPr>
                <w:rFonts w:ascii="Times New Roman" w:eastAsia="SimSun"/>
                <w:sz w:val="24"/>
              </w:rPr>
              <w:t>6.3.1 Provide sample labels for products to be exported to China.</w:t>
            </w:r>
          </w:p>
          <w:p w:rsidR="00737C22" w:rsidRDefault="00737C22">
            <w:pPr>
              <w:pStyle w:val="17610"/>
              <w:adjustRightInd w:val="0"/>
              <w:snapToGrid w:val="0"/>
              <w:rPr>
                <w:rFonts w:ascii="Times New Roman" w:eastAsia="SimSun" w:cs="Times New Roman"/>
                <w:sz w:val="24"/>
                <w:szCs w:val="24"/>
              </w:rPr>
            </w:pPr>
          </w:p>
          <w:p w:rsidR="00737C22" w:rsidRDefault="008E6331">
            <w:pPr>
              <w:pStyle w:val="17410"/>
              <w:adjustRightInd w:val="0"/>
              <w:snapToGrid w:val="0"/>
              <w:rPr>
                <w:rFonts w:ascii="Times New Roman" w:eastAsia="SimSun" w:cs="Times New Roman"/>
                <w:kern w:val="0"/>
                <w:sz w:val="24"/>
                <w:szCs w:val="24"/>
              </w:rPr>
            </w:pPr>
            <w:r>
              <w:rPr>
                <w:rFonts w:ascii="Times New Roman" w:eastAsia="SimSun"/>
                <w:sz w:val="24"/>
              </w:rPr>
              <w:t>6.3.2 Provide the procedure for seal inspection, which shall include, at a minimum, inspection points, operators, methods and frequency of inspections (applicable to sterilized milk, modified milk and milk by other sterilization).</w:t>
            </w:r>
          </w:p>
          <w:p w:rsidR="00737C22" w:rsidRDefault="00737C22">
            <w:pPr>
              <w:pStyle w:val="176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7310"/>
              <w:adjustRightInd w:val="0"/>
              <w:snapToGrid w:val="0"/>
              <w:rPr>
                <w:rFonts w:ascii="Times New Roman" w:eastAsia="SimSun" w:cs="Times New Roman"/>
                <w:sz w:val="24"/>
                <w:szCs w:val="24"/>
              </w:rPr>
            </w:pPr>
            <w:r>
              <w:rPr>
                <w:rFonts w:ascii="Times New Roman" w:eastAsia="SimSun"/>
                <w:sz w:val="24"/>
              </w:rPr>
              <w:t xml:space="preserve">1. Product labeling shall comply with the </w:t>
            </w:r>
            <w:r>
              <w:rPr>
                <w:rFonts w:ascii="Times New Roman" w:eastAsia="SimSun"/>
                <w:i/>
                <w:sz w:val="24"/>
              </w:rPr>
              <w:t>National Food Safety Standard - General Standard for the Labeling of Prepackaged Foods</w:t>
            </w:r>
            <w:r>
              <w:rPr>
                <w:rFonts w:ascii="Times New Roman" w:eastAsia="SimSun"/>
                <w:sz w:val="24"/>
              </w:rPr>
              <w:t xml:space="preserve"> (GB 7718).</w:t>
            </w:r>
          </w:p>
          <w:p w:rsidR="00737C22" w:rsidRDefault="00737C22">
            <w:pPr>
              <w:pStyle w:val="17310"/>
              <w:adjustRightInd w:val="0"/>
              <w:snapToGrid w:val="0"/>
              <w:rPr>
                <w:rFonts w:ascii="Times New Roman" w:eastAsia="SimSun" w:cs="Times New Roman"/>
                <w:sz w:val="24"/>
                <w:szCs w:val="24"/>
              </w:rPr>
            </w:pPr>
          </w:p>
          <w:p w:rsidR="00737C22" w:rsidRDefault="008E6331">
            <w:pPr>
              <w:pStyle w:val="17310"/>
              <w:adjustRightInd w:val="0"/>
              <w:snapToGrid w:val="0"/>
              <w:rPr>
                <w:rFonts w:ascii="Times New Roman" w:eastAsia="SimSun" w:cs="Times New Roman"/>
                <w:sz w:val="24"/>
                <w:szCs w:val="24"/>
              </w:rPr>
            </w:pPr>
            <w:r>
              <w:rPr>
                <w:rFonts w:ascii="Times New Roman" w:eastAsia="SimSun"/>
                <w:sz w:val="24"/>
              </w:rPr>
              <w:t>2. For products in Tetra Pak packages, the seal test items shall include, at a minimum, the items listed in the Tetra Pak Package Integrity Inspection Manual.</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72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72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72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7110"/>
              <w:adjustRightInd w:val="0"/>
              <w:snapToGrid w:val="0"/>
              <w:ind w:firstLineChars="0" w:firstLine="0"/>
              <w:jc w:val="center"/>
              <w:rPr>
                <w:rFonts w:ascii="Times New Roman" w:eastAsia="SimSun" w:cs="Times New Roman"/>
                <w:sz w:val="24"/>
                <w:szCs w:val="24"/>
              </w:rPr>
            </w:pP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7010"/>
              <w:adjustRightInd w:val="0"/>
              <w:snapToGrid w:val="0"/>
              <w:ind w:firstLineChars="0" w:firstLine="0"/>
              <w:rPr>
                <w:rFonts w:ascii="Times New Roman" w:eastAsia="SimSun" w:cs="Times New Roman"/>
                <w:sz w:val="24"/>
                <w:szCs w:val="24"/>
              </w:rPr>
            </w:pPr>
            <w:r>
              <w:rPr>
                <w:rFonts w:ascii="Times New Roman" w:eastAsia="SimSun"/>
                <w:sz w:val="24"/>
              </w:rPr>
              <w:t>6.4 Shelf life of product</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6910"/>
              <w:adjustRightInd w:val="0"/>
              <w:snapToGrid w:val="0"/>
              <w:ind w:firstLineChars="0" w:firstLine="0"/>
              <w:rPr>
                <w:rFonts w:ascii="Times New Roman" w:eastAsia="SimSun" w:cs="Times New Roman"/>
                <w:sz w:val="24"/>
                <w:szCs w:val="24"/>
              </w:rPr>
            </w:pPr>
            <w:r>
              <w:rPr>
                <w:rFonts w:ascii="Times New Roman" w:eastAsia="SimSun"/>
                <w:sz w:val="24"/>
              </w:rPr>
              <w:t xml:space="preserve">1. Article 2.5 of the </w:t>
            </w:r>
            <w:r>
              <w:rPr>
                <w:rFonts w:ascii="Times New Roman" w:eastAsia="SimSun"/>
                <w:i/>
                <w:sz w:val="24"/>
              </w:rPr>
              <w:t>National Food Safety Standard - General Standard for the Labeling of Prepackaged Foods</w:t>
            </w:r>
            <w:r>
              <w:rPr>
                <w:rFonts w:ascii="Times New Roman" w:eastAsia="SimSun"/>
                <w:sz w:val="24"/>
              </w:rPr>
              <w:t xml:space="preserve"> (GB 7718-2011).</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6710"/>
              <w:adjustRightInd w:val="0"/>
              <w:snapToGrid w:val="0"/>
              <w:rPr>
                <w:rFonts w:ascii="Times New Roman" w:eastAsia="SimSun" w:cs="Times New Roman"/>
                <w:sz w:val="24"/>
                <w:szCs w:val="24"/>
              </w:rPr>
            </w:pPr>
            <w:r>
              <w:rPr>
                <w:rFonts w:ascii="Times New Roman" w:eastAsia="SimSun"/>
                <w:sz w:val="24"/>
              </w:rPr>
              <w:t>6.4.1 Fill in the following information</w:t>
            </w:r>
          </w:p>
          <w:p w:rsidR="00737C22" w:rsidRDefault="008E6331">
            <w:pPr>
              <w:pStyle w:val="16710"/>
              <w:adjustRightInd w:val="0"/>
              <w:snapToGrid w:val="0"/>
              <w:rPr>
                <w:rFonts w:ascii="Times New Roman" w:eastAsia="SimSun" w:cs="Times New Roman"/>
                <w:sz w:val="24"/>
                <w:szCs w:val="24"/>
              </w:rPr>
            </w:pPr>
            <w:r>
              <w:rPr>
                <w:rFonts w:ascii="Times New Roman" w:eastAsia="SimSun"/>
                <w:sz w:val="24"/>
              </w:rPr>
              <w:t>Product storage method: ______.</w:t>
            </w:r>
          </w:p>
          <w:p w:rsidR="00737C22" w:rsidRDefault="008E6331">
            <w:pPr>
              <w:pStyle w:val="16710"/>
              <w:adjustRightInd w:val="0"/>
              <w:snapToGrid w:val="0"/>
              <w:rPr>
                <w:rFonts w:ascii="Times New Roman" w:eastAsia="SimSun" w:cs="Times New Roman"/>
                <w:sz w:val="24"/>
                <w:szCs w:val="24"/>
              </w:rPr>
            </w:pPr>
            <w:r>
              <w:rPr>
                <w:rFonts w:ascii="Times New Roman" w:eastAsia="SimSun"/>
                <w:sz w:val="24"/>
              </w:rPr>
              <w:t>Shelf life__________.</w:t>
            </w:r>
          </w:p>
          <w:p w:rsidR="00737C22" w:rsidRDefault="00737C22">
            <w:pPr>
              <w:pStyle w:val="16710"/>
              <w:adjustRightInd w:val="0"/>
              <w:snapToGrid w:val="0"/>
              <w:rPr>
                <w:rFonts w:ascii="Times New Roman" w:eastAsia="SimSun" w:cs="Times New Roman"/>
                <w:sz w:val="24"/>
                <w:szCs w:val="24"/>
              </w:rPr>
            </w:pPr>
          </w:p>
          <w:p w:rsidR="00737C22" w:rsidRDefault="008E6331">
            <w:pPr>
              <w:pStyle w:val="16710"/>
              <w:adjustRightInd w:val="0"/>
              <w:snapToGrid w:val="0"/>
              <w:rPr>
                <w:rFonts w:ascii="Times New Roman" w:eastAsia="SimSun" w:cs="Times New Roman"/>
                <w:sz w:val="24"/>
                <w:szCs w:val="24"/>
              </w:rPr>
            </w:pPr>
            <w:r>
              <w:rPr>
                <w:rFonts w:ascii="Times New Roman" w:eastAsia="SimSun"/>
                <w:sz w:val="24"/>
              </w:rPr>
              <w:t>6.4.2 Provide the basis or data for confirming the shelf life of the product.</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6610"/>
              <w:adjustRightInd w:val="0"/>
              <w:snapToGrid w:val="0"/>
              <w:rPr>
                <w:rFonts w:ascii="Times New Roman" w:eastAsia="SimSun" w:cs="Times New Roman"/>
                <w:sz w:val="24"/>
                <w:szCs w:val="24"/>
              </w:rPr>
            </w:pPr>
            <w:r>
              <w:rPr>
                <w:rFonts w:ascii="Times New Roman" w:eastAsia="SimSun"/>
                <w:sz w:val="24"/>
              </w:rPr>
              <w:t>1. Whether the basis for confirming the shelf life is consistent with the actual label.</w:t>
            </w:r>
          </w:p>
          <w:p w:rsidR="00737C22" w:rsidRDefault="008E6331">
            <w:pPr>
              <w:pStyle w:val="16610"/>
              <w:adjustRightInd w:val="0"/>
              <w:snapToGrid w:val="0"/>
              <w:rPr>
                <w:rFonts w:ascii="Times New Roman" w:eastAsia="SimSun" w:cs="Times New Roman"/>
                <w:sz w:val="24"/>
                <w:szCs w:val="24"/>
              </w:rPr>
            </w:pPr>
            <w:r>
              <w:rPr>
                <w:rFonts w:ascii="Times New Roman" w:eastAsia="SimSun"/>
                <w:sz w:val="24"/>
              </w:rPr>
              <w:t>2. Whether the test conditions of shelf life correspond to actual storage and transportation.</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65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65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65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6410"/>
              <w:adjustRightInd w:val="0"/>
              <w:snapToGrid w:val="0"/>
              <w:ind w:firstLineChars="0" w:firstLine="0"/>
              <w:jc w:val="center"/>
              <w:rPr>
                <w:rFonts w:ascii="Times New Roman" w:eastAsia="SimSun" w:cs="Times New Roman"/>
                <w:sz w:val="24"/>
                <w:szCs w:val="24"/>
              </w:rPr>
            </w:pPr>
          </w:p>
        </w:tc>
      </w:tr>
      <w:tr w:rsidR="00737C22">
        <w:trPr>
          <w:trHeight w:val="4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0810"/>
              <w:adjustRightInd w:val="0"/>
              <w:snapToGrid w:val="0"/>
              <w:ind w:firstLineChars="0" w:firstLine="0"/>
              <w:jc w:val="center"/>
              <w:rPr>
                <w:rFonts w:ascii="Times New Roman" w:eastAsia="SimSun" w:cs="Times New Roman"/>
                <w:b/>
                <w:bCs/>
                <w:sz w:val="24"/>
                <w:szCs w:val="24"/>
              </w:rPr>
            </w:pPr>
            <w:r>
              <w:rPr>
                <w:rStyle w:val="20910Char"/>
                <w:rFonts w:ascii="Times New Roman" w:eastAsia="SimSun" w:hAnsi="Times New Roman"/>
                <w:b/>
                <w:color w:val="000000"/>
                <w:sz w:val="24"/>
              </w:rPr>
              <w:t>7. Cleaning and Disinfection</w:t>
            </w: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5710"/>
              <w:adjustRightInd w:val="0"/>
              <w:snapToGrid w:val="0"/>
              <w:rPr>
                <w:rFonts w:ascii="Times New Roman" w:eastAsia="SimSun" w:cs="Times New Roman"/>
                <w:sz w:val="24"/>
                <w:szCs w:val="24"/>
              </w:rPr>
            </w:pPr>
            <w:r>
              <w:rPr>
                <w:rFonts w:ascii="Times New Roman" w:eastAsia="SimSun"/>
                <w:sz w:val="24"/>
              </w:rPr>
              <w:t>7.1 Cleaning and disinfection procedures for the production line.</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5610"/>
              <w:adjustRightInd w:val="0"/>
              <w:snapToGrid w:val="0"/>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hint="eastAsia"/>
                <w:sz w:val="24"/>
              </w:rPr>
              <w:t xml:space="preserve">Article </w:t>
            </w:r>
            <w:r>
              <w:rPr>
                <w:rFonts w:ascii="Times New Roman" w:eastAsia="SimSun"/>
                <w:sz w:val="24"/>
              </w:rPr>
              <w:t>7.3</w:t>
            </w:r>
            <w:r>
              <w:rPr>
                <w:rFonts w:ascii="Times New Roman" w:eastAsia="SimSun" w:hint="eastAsia"/>
                <w:sz w:val="24"/>
              </w:rPr>
              <w:t xml:space="preserve"> of </w:t>
            </w:r>
            <w:r>
              <w:rPr>
                <w:rFonts w:ascii="Times New Roman" w:eastAsia="SimSun"/>
                <w:i/>
                <w:sz w:val="24"/>
              </w:rPr>
              <w:t>National Food Safety Standard - Good Manufacturing Practice for Milk Products</w:t>
            </w:r>
          </w:p>
          <w:p w:rsidR="00737C22" w:rsidRDefault="008E6331">
            <w:pPr>
              <w:pStyle w:val="15610"/>
              <w:adjustRightInd w:val="0"/>
              <w:snapToGrid w:val="0"/>
              <w:ind w:firstLineChars="0" w:firstLine="0"/>
              <w:rPr>
                <w:rFonts w:ascii="Times New Roman" w:eastAsia="SimSun" w:cs="Times New Roman"/>
                <w:sz w:val="24"/>
                <w:szCs w:val="24"/>
              </w:rPr>
            </w:pPr>
            <w:r>
              <w:rPr>
                <w:rFonts w:ascii="Times New Roman" w:eastAsia="SimSun"/>
                <w:sz w:val="24"/>
              </w:rPr>
              <w:t>(GB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5410"/>
              <w:adjustRightInd w:val="0"/>
              <w:snapToGrid w:val="0"/>
              <w:ind w:firstLineChars="0" w:firstLine="0"/>
              <w:rPr>
                <w:rFonts w:ascii="Times New Roman" w:eastAsia="SimSun" w:cs="Times New Roman"/>
                <w:sz w:val="24"/>
                <w:szCs w:val="24"/>
              </w:rPr>
            </w:pPr>
            <w:r>
              <w:rPr>
                <w:rFonts w:ascii="Times New Roman" w:eastAsia="SimSun"/>
                <w:sz w:val="24"/>
              </w:rPr>
              <w:t>7.1.1 Provide the cleaning and disinfection procedures that cover the entire production line.</w:t>
            </w:r>
          </w:p>
          <w:p w:rsidR="00737C22" w:rsidRDefault="008E6331">
            <w:pPr>
              <w:pStyle w:val="15410"/>
              <w:adjustRightInd w:val="0"/>
              <w:snapToGrid w:val="0"/>
              <w:ind w:firstLineChars="0" w:firstLine="0"/>
              <w:rPr>
                <w:rFonts w:ascii="Times New Roman" w:eastAsia="SimSun" w:cs="Times New Roman"/>
                <w:sz w:val="24"/>
                <w:szCs w:val="24"/>
              </w:rPr>
            </w:pPr>
            <w:r>
              <w:rPr>
                <w:rFonts w:ascii="Times New Roman" w:eastAsia="SimSun"/>
                <w:sz w:val="24"/>
              </w:rPr>
              <w:t>7.1.2 For those using CIP (Clean in Place), the cleaning and disinfection procedures provided shall include:</w:t>
            </w:r>
          </w:p>
          <w:p w:rsidR="00737C22" w:rsidRDefault="008E6331">
            <w:pPr>
              <w:pStyle w:val="15410"/>
              <w:adjustRightInd w:val="0"/>
              <w:snapToGrid w:val="0"/>
              <w:ind w:firstLineChars="0" w:firstLine="0"/>
              <w:rPr>
                <w:rFonts w:ascii="Times New Roman" w:eastAsia="SimSun" w:cs="Times New Roman"/>
                <w:sz w:val="24"/>
                <w:szCs w:val="24"/>
              </w:rPr>
            </w:pPr>
            <w:r>
              <w:rPr>
                <w:rFonts w:ascii="Times New Roman" w:eastAsia="SimSun"/>
                <w:sz w:val="24"/>
              </w:rPr>
              <w:t>CIP plan and frequency; the variety, duration of action, concentration, object and temperature of disinfectants used for CIP; measures to verify the effectiveness of cleaning and disinfection; measures to prevent contamination of products by CIP. (if applicable)</w:t>
            </w:r>
          </w:p>
          <w:p w:rsidR="00737C22" w:rsidRDefault="008E6331">
            <w:pPr>
              <w:pStyle w:val="15410"/>
              <w:adjustRightInd w:val="0"/>
              <w:snapToGrid w:val="0"/>
              <w:ind w:firstLineChars="0" w:firstLine="0"/>
              <w:rPr>
                <w:rFonts w:ascii="Times New Roman" w:eastAsia="SimSun" w:cs="Times New Roman"/>
                <w:sz w:val="24"/>
                <w:szCs w:val="24"/>
              </w:rPr>
            </w:pPr>
            <w:r>
              <w:rPr>
                <w:rFonts w:ascii="Times New Roman" w:eastAsia="SimSun"/>
                <w:sz w:val="24"/>
              </w:rPr>
              <w:t>7.1.3 If dry cleaning methods are used, provide cleaning and disinfection procedures, frequency and measures to verify the effectiveness of cleaning and disinfection. (if applicable)</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5210"/>
              <w:adjustRightInd w:val="0"/>
              <w:snapToGrid w:val="0"/>
              <w:ind w:firstLineChars="0" w:firstLine="0"/>
              <w:rPr>
                <w:rFonts w:ascii="Times New Roman" w:eastAsia="SimSun" w:cs="Times New Roman"/>
                <w:sz w:val="24"/>
                <w:szCs w:val="24"/>
              </w:rPr>
            </w:pPr>
            <w:r>
              <w:rPr>
                <w:rFonts w:ascii="Times New Roman" w:eastAsia="SimSun"/>
                <w:sz w:val="24"/>
              </w:rPr>
              <w:t>1. Whether the denatured protein and salts on the heated surfaces of pipes and equipment are removed by acid pickling or other methods.</w:t>
            </w:r>
          </w:p>
          <w:p w:rsidR="00737C22" w:rsidRDefault="008E6331">
            <w:pPr>
              <w:pStyle w:val="15310"/>
              <w:adjustRightInd w:val="0"/>
              <w:snapToGrid w:val="0"/>
              <w:ind w:firstLineChars="0" w:firstLine="0"/>
              <w:rPr>
                <w:rFonts w:ascii="Times New Roman" w:eastAsia="SimSun" w:cs="Times New Roman"/>
                <w:sz w:val="24"/>
                <w:szCs w:val="24"/>
              </w:rPr>
            </w:pPr>
            <w:r>
              <w:rPr>
                <w:rFonts w:ascii="Times New Roman" w:eastAsia="SimSun"/>
                <w:sz w:val="24"/>
              </w:rPr>
              <w:t>2. Detergent residual verification (e.g. testing conductivity, pH, etc.)</w:t>
            </w:r>
          </w:p>
          <w:p w:rsidR="00737C22" w:rsidRDefault="008E6331">
            <w:pPr>
              <w:pStyle w:val="15310"/>
              <w:adjustRightInd w:val="0"/>
              <w:snapToGrid w:val="0"/>
              <w:ind w:firstLineChars="0" w:firstLine="0"/>
              <w:rPr>
                <w:rFonts w:ascii="Times New Roman" w:eastAsia="SimSun" w:cs="Times New Roman"/>
                <w:sz w:val="24"/>
                <w:szCs w:val="24"/>
              </w:rPr>
            </w:pPr>
            <w:r>
              <w:rPr>
                <w:rFonts w:ascii="Times New Roman" w:eastAsia="SimSun"/>
                <w:sz w:val="24"/>
              </w:rPr>
              <w:t>3. Cleaning effectiveness verification (e.g. microbiological tests, ATP experiments, etc.)</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51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51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51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5010"/>
              <w:adjustRightInd w:val="0"/>
              <w:snapToGrid w:val="0"/>
              <w:ind w:firstLineChars="0" w:firstLine="0"/>
              <w:jc w:val="center"/>
              <w:rPr>
                <w:rFonts w:ascii="Times New Roman" w:eastAsia="SimSun" w:cs="Times New Roman"/>
                <w:sz w:val="24"/>
                <w:szCs w:val="24"/>
              </w:rPr>
            </w:pPr>
          </w:p>
        </w:tc>
      </w:tr>
      <w:tr w:rsidR="00737C22">
        <w:trPr>
          <w:trHeight w:val="394"/>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1010"/>
              <w:adjustRightInd w:val="0"/>
              <w:snapToGrid w:val="0"/>
              <w:ind w:firstLineChars="0" w:firstLine="0"/>
              <w:jc w:val="center"/>
              <w:rPr>
                <w:rFonts w:ascii="Times New Roman" w:eastAsia="SimSun" w:cs="Times New Roman"/>
                <w:b/>
                <w:bCs/>
                <w:sz w:val="24"/>
                <w:szCs w:val="24"/>
              </w:rPr>
            </w:pPr>
            <w:r>
              <w:rPr>
                <w:rStyle w:val="21110Char"/>
                <w:rFonts w:ascii="Times New Roman" w:eastAsia="SimSun" w:hAnsi="Times New Roman"/>
                <w:b/>
                <w:color w:val="000000"/>
                <w:sz w:val="24"/>
              </w:rPr>
              <w:t>8. Self-inspection and Self-control</w:t>
            </w:r>
          </w:p>
        </w:tc>
      </w:tr>
      <w:tr w:rsidR="00737C22">
        <w:trPr>
          <w:trHeight w:val="561"/>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3310"/>
              <w:adjustRightInd w:val="0"/>
              <w:snapToGrid w:val="0"/>
              <w:ind w:firstLineChars="0" w:firstLine="0"/>
              <w:rPr>
                <w:rFonts w:ascii="Times New Roman" w:eastAsia="SimSun" w:cs="Times New Roman"/>
                <w:sz w:val="24"/>
                <w:szCs w:val="24"/>
              </w:rPr>
            </w:pPr>
            <w:r>
              <w:rPr>
                <w:rFonts w:ascii="Times New Roman" w:eastAsia="SimSun"/>
                <w:sz w:val="24"/>
              </w:rPr>
              <w:t>8.1 Product online control inspection</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3210"/>
              <w:adjustRightInd w:val="0"/>
              <w:snapToGrid w:val="0"/>
              <w:rPr>
                <w:rFonts w:ascii="Times New Roman" w:eastAsia="SimSun" w:cs="Times New Roman"/>
                <w:sz w:val="24"/>
                <w:szCs w:val="24"/>
              </w:rPr>
            </w:pPr>
            <w:r>
              <w:rPr>
                <w:rFonts w:ascii="Times New Roman" w:eastAsia="SimSun"/>
                <w:sz w:val="24"/>
              </w:rPr>
              <w:t xml:space="preserve">8.1 </w:t>
            </w:r>
            <w:r>
              <w:rPr>
                <w:rFonts w:ascii="Times New Roman" w:eastAsia="SimSun"/>
                <w:i/>
                <w:sz w:val="24"/>
              </w:rPr>
              <w:t>National Food Safety Standard - Good Manufacturing Practice for Milk Products</w:t>
            </w:r>
            <w:r>
              <w:rPr>
                <w:rFonts w:ascii="Times New Roman" w:eastAsia="SimSun"/>
                <w:sz w:val="24"/>
              </w:rPr>
              <w:t xml:space="preserve"> (GB 12693-2010).</w:t>
            </w:r>
          </w:p>
          <w:p w:rsidR="00737C22" w:rsidRDefault="008E6331">
            <w:pPr>
              <w:pStyle w:val="13210"/>
              <w:adjustRightInd w:val="0"/>
              <w:snapToGrid w:val="0"/>
              <w:rPr>
                <w:rFonts w:ascii="Times New Roman" w:eastAsia="SimSun" w:cs="Times New Roman"/>
                <w:sz w:val="24"/>
                <w:szCs w:val="24"/>
              </w:rPr>
            </w:pPr>
            <w:r>
              <w:rPr>
                <w:rFonts w:ascii="Times New Roman" w:eastAsia="SimSun"/>
                <w:sz w:val="24"/>
              </w:rPr>
              <w:t>Articles 9.1.1.1, 9.1.1.2 and 9.1.1.3.</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3110"/>
              <w:adjustRightInd w:val="0"/>
              <w:snapToGrid w:val="0"/>
              <w:ind w:firstLineChars="0" w:firstLine="0"/>
              <w:rPr>
                <w:rFonts w:ascii="Times New Roman" w:eastAsia="SimSun" w:cs="Times New Roman"/>
                <w:sz w:val="24"/>
                <w:szCs w:val="24"/>
              </w:rPr>
            </w:pPr>
            <w:r>
              <w:rPr>
                <w:rFonts w:ascii="Times New Roman" w:eastAsia="SimSun"/>
                <w:sz w:val="24"/>
              </w:rPr>
              <w:t>8.1 Provide a product online inspection plan, which includes the list of inspection contents, parameters and frequency and verification by process.</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3010"/>
              <w:adjustRightInd w:val="0"/>
              <w:snapToGrid w:val="0"/>
              <w:ind w:firstLineChars="0" w:firstLine="0"/>
              <w:rPr>
                <w:rFonts w:ascii="Times New Roman" w:eastAsia="SimSun" w:cs="Times New Roman"/>
                <w:sz w:val="24"/>
                <w:szCs w:val="24"/>
              </w:rPr>
            </w:pPr>
            <w:r>
              <w:rPr>
                <w:rFonts w:ascii="Times New Roman" w:eastAsia="SimSun"/>
                <w:sz w:val="24"/>
              </w:rPr>
              <w:t>1. Whether the online control measures effectively monitor the hazards analyzed by the enterprise.</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29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129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8E6331">
            <w:pPr>
              <w:pStyle w:val="12910"/>
              <w:adjustRightInd w:val="0"/>
              <w:snapToGrid w:val="0"/>
              <w:ind w:firstLineChars="0" w:firstLine="0"/>
              <w:jc w:val="center"/>
              <w:rPr>
                <w:rFonts w:ascii="Times New Roman" w:eastAsia="SimSun" w:cs="Times New Roman"/>
                <w:sz w:val="24"/>
                <w:szCs w:val="24"/>
              </w:rPr>
            </w:pPr>
            <w:r>
              <w:rPr>
                <w:rFonts w:ascii="Times New Roman" w:eastAsia="SimSu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2810"/>
              <w:adjustRightInd w:val="0"/>
              <w:snapToGrid w:val="0"/>
              <w:ind w:firstLineChars="0" w:firstLine="0"/>
              <w:jc w:val="center"/>
              <w:rPr>
                <w:rFonts w:ascii="Times New Roman" w:eastAsia="SimSun" w:cs="Times New Roman"/>
                <w:sz w:val="24"/>
                <w:szCs w:val="24"/>
              </w:rPr>
            </w:pPr>
          </w:p>
        </w:tc>
      </w:tr>
      <w:tr w:rsidR="00737C22">
        <w:trPr>
          <w:trHeight w:val="764"/>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2710"/>
              <w:adjustRightInd w:val="0"/>
              <w:snapToGrid w:val="0"/>
              <w:ind w:firstLineChars="0" w:firstLine="0"/>
              <w:rPr>
                <w:rFonts w:ascii="Times New Roman" w:hAnsi="Times New Roman" w:cs="Times New Roman"/>
                <w:sz w:val="24"/>
                <w:szCs w:val="24"/>
              </w:rPr>
            </w:pPr>
            <w:r>
              <w:rPr>
                <w:rFonts w:ascii="Times New Roman" w:hAnsi="Times New Roman"/>
                <w:sz w:val="24"/>
              </w:rPr>
              <w:t>8.2. Finished product inspection</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2610"/>
              <w:adjustRightInd w:val="0"/>
              <w:snapToGrid w:val="0"/>
              <w:ind w:firstLineChars="0" w:firstLine="0"/>
              <w:rPr>
                <w:rFonts w:ascii="Times New Roman" w:hAnsi="Times New Roman" w:cs="Times New Roman"/>
                <w:sz w:val="24"/>
                <w:szCs w:val="24"/>
              </w:rPr>
            </w:pPr>
            <w:r>
              <w:rPr>
                <w:rFonts w:ascii="Times New Roman" w:hAnsi="Times New Roman"/>
                <w:sz w:val="24"/>
              </w:rPr>
              <w:t xml:space="preserve">8.2 Article 10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2410"/>
              <w:adjustRightInd w:val="0"/>
              <w:snapToGrid w:val="0"/>
              <w:ind w:firstLineChars="0" w:firstLine="0"/>
              <w:rPr>
                <w:rFonts w:ascii="Times New Roman" w:hAnsi="Times New Roman" w:cs="Times New Roman"/>
                <w:sz w:val="24"/>
                <w:szCs w:val="24"/>
              </w:rPr>
            </w:pPr>
            <w:r>
              <w:rPr>
                <w:rFonts w:ascii="Times New Roman" w:hAnsi="Times New Roman"/>
                <w:sz w:val="24"/>
              </w:rPr>
              <w:t>8.2 Provide the test solutions and test standards of final products to be exported to China for release and the test reports of the latest 2 batches.</w:t>
            </w:r>
          </w:p>
          <w:p w:rsidR="00737C22" w:rsidRDefault="00737C22">
            <w:pPr>
              <w:pStyle w:val="12410"/>
              <w:adjustRightInd w:val="0"/>
              <w:snapToGrid w:val="0"/>
              <w:ind w:firstLineChars="0" w:firstLine="0"/>
              <w:rPr>
                <w:rFonts w:ascii="Times New Roman"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2310"/>
              <w:adjustRightInd w:val="0"/>
              <w:snapToGrid w:val="0"/>
              <w:ind w:firstLineChars="0" w:firstLine="0"/>
              <w:rPr>
                <w:rFonts w:ascii="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22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737C22" w:rsidRDefault="008E6331">
            <w:pPr>
              <w:pStyle w:val="122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737C22" w:rsidRDefault="008E6331">
            <w:pPr>
              <w:pStyle w:val="122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N/A</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2110"/>
              <w:adjustRightInd w:val="0"/>
              <w:snapToGrid w:val="0"/>
              <w:ind w:firstLineChars="0" w:firstLine="0"/>
              <w:jc w:val="center"/>
              <w:rPr>
                <w:rFonts w:ascii="Times New Roman" w:hAnsi="Times New Roman" w:cs="Times New Roman"/>
                <w:sz w:val="24"/>
                <w:szCs w:val="24"/>
              </w:rPr>
            </w:pPr>
          </w:p>
        </w:tc>
      </w:tr>
      <w:tr w:rsidR="00737C22">
        <w:trPr>
          <w:trHeight w:val="515"/>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1210"/>
              <w:adjustRightInd w:val="0"/>
              <w:snapToGrid w:val="0"/>
              <w:ind w:firstLineChars="0" w:firstLine="0"/>
              <w:jc w:val="center"/>
              <w:rPr>
                <w:rFonts w:ascii="Times New Roman" w:eastAsia="SimSun" w:cs="Times New Roman"/>
                <w:b/>
                <w:bCs/>
                <w:sz w:val="24"/>
                <w:szCs w:val="24"/>
              </w:rPr>
            </w:pPr>
            <w:r>
              <w:rPr>
                <w:rStyle w:val="21310Char"/>
                <w:rFonts w:ascii="Times New Roman" w:eastAsia="SimSun" w:hAnsi="Times New Roman"/>
                <w:b/>
                <w:color w:val="000000"/>
                <w:sz w:val="24"/>
              </w:rPr>
              <w:t>9. Chemical and Pest Control</w:t>
            </w:r>
          </w:p>
        </w:tc>
      </w:tr>
      <w:tr w:rsidR="00737C22">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1010"/>
              <w:adjustRightInd w:val="0"/>
              <w:snapToGrid w:val="0"/>
              <w:ind w:firstLineChars="0" w:firstLine="0"/>
              <w:rPr>
                <w:rStyle w:val="21110Char"/>
                <w:rFonts w:ascii="Times New Roman" w:eastAsia="SimSun" w:hAnsi="Times New Roman" w:cs="SimHei"/>
                <w:color w:val="000000"/>
                <w:sz w:val="24"/>
                <w:szCs w:val="24"/>
              </w:rPr>
            </w:pPr>
            <w:r>
              <w:rPr>
                <w:rFonts w:ascii="Times New Roman" w:eastAsia="SimSun"/>
                <w:color w:val="000000"/>
                <w:sz w:val="24"/>
              </w:rPr>
              <w:t>9.1 Control of chemicals</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1910"/>
              <w:adjustRightInd w:val="0"/>
              <w:snapToGrid w:val="0"/>
              <w:ind w:firstLineChars="0" w:firstLine="0"/>
              <w:rPr>
                <w:rFonts w:ascii="Times New Roman" w:hAnsi="Times New Roman" w:cs="Times New Roman"/>
                <w:snapToGrid w:val="0"/>
                <w:kern w:val="0"/>
                <w:sz w:val="24"/>
                <w:szCs w:val="24"/>
              </w:rPr>
            </w:pPr>
            <w:r>
              <w:rPr>
                <w:rFonts w:ascii="Times New Roman" w:hAnsi="Times New Roman"/>
                <w:sz w:val="24"/>
              </w:rPr>
              <w:t xml:space="preserve">1 Article 9.2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1810"/>
              <w:adjustRightInd w:val="0"/>
              <w:snapToGrid w:val="0"/>
              <w:rPr>
                <w:rFonts w:ascii="Times New Roman" w:eastAsia="SimSun" w:cs="Times New Roman"/>
                <w:sz w:val="24"/>
                <w:szCs w:val="24"/>
              </w:rPr>
            </w:pPr>
            <w:r>
              <w:rPr>
                <w:rFonts w:ascii="Times New Roman" w:eastAsia="SimSun"/>
                <w:sz w:val="24"/>
              </w:rPr>
              <w:t>9.1 Briefly describe the requirements of chemical use and storage.</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1710"/>
              <w:adjustRightInd w:val="0"/>
              <w:snapToGrid w:val="0"/>
              <w:rPr>
                <w:rFonts w:ascii="Times New Roman" w:eastAsia="SimSun" w:cs="Times New Roman"/>
                <w:sz w:val="24"/>
                <w:szCs w:val="24"/>
              </w:rPr>
            </w:pPr>
            <w:r>
              <w:rPr>
                <w:rFonts w:ascii="Times New Roman" w:eastAsia="SimSun"/>
                <w:sz w:val="24"/>
              </w:rPr>
              <w:t>1. The chemicals shall be stored in special areas, strictly managed and clearly marked.</w:t>
            </w:r>
          </w:p>
          <w:p w:rsidR="00737C22" w:rsidRDefault="008E6331">
            <w:pPr>
              <w:pStyle w:val="11710"/>
              <w:adjustRightInd w:val="0"/>
              <w:snapToGrid w:val="0"/>
              <w:rPr>
                <w:rFonts w:ascii="Times New Roman" w:eastAsia="SimSun" w:cs="Times New Roman"/>
                <w:sz w:val="24"/>
                <w:szCs w:val="24"/>
              </w:rPr>
            </w:pPr>
            <w:r>
              <w:rPr>
                <w:rFonts w:ascii="Times New Roman" w:eastAsia="SimSun"/>
                <w:sz w:val="24"/>
              </w:rPr>
              <w:t>2. Prevent contamination of products by the chemicals used.</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2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737C22" w:rsidRDefault="008E6331">
            <w:pPr>
              <w:pStyle w:val="22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737C22" w:rsidRDefault="00737C22">
            <w:pPr>
              <w:pStyle w:val="11610"/>
              <w:adjustRightInd w:val="0"/>
              <w:snapToGrid w:val="0"/>
              <w:ind w:firstLineChars="0" w:firstLine="0"/>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1510"/>
              <w:adjustRightInd w:val="0"/>
              <w:snapToGrid w:val="0"/>
              <w:ind w:firstLineChars="0" w:firstLine="0"/>
              <w:jc w:val="center"/>
              <w:rPr>
                <w:rFonts w:ascii="Times New Roman" w:hAnsi="Times New Roman" w:cs="Times New Roman"/>
                <w:sz w:val="24"/>
                <w:szCs w:val="24"/>
              </w:rPr>
            </w:pPr>
          </w:p>
        </w:tc>
      </w:tr>
      <w:tr w:rsidR="00737C22">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9.2 Pest control</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1910"/>
              <w:adjustRightInd w:val="0"/>
              <w:snapToGrid w:val="0"/>
              <w:ind w:firstLineChars="0" w:firstLine="0"/>
              <w:rPr>
                <w:rFonts w:ascii="Times New Roman" w:hAnsi="Times New Roman" w:cs="Times New Roman"/>
                <w:snapToGrid w:val="0"/>
                <w:kern w:val="0"/>
                <w:sz w:val="24"/>
                <w:szCs w:val="24"/>
              </w:rPr>
            </w:pPr>
            <w:r>
              <w:rPr>
                <w:rFonts w:ascii="Times New Roman" w:hAnsi="Times New Roman"/>
                <w:sz w:val="24"/>
              </w:rPr>
              <w:t xml:space="preserve">1. Article 7.5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9.2 Provide control methods and layout plans for damage by insects. If the control is undertaken by a third party, provide the qualification of the third party.</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2310"/>
              <w:snapToGrid w:val="0"/>
              <w:spacing w:line="0" w:lineRule="atLeast"/>
              <w:rPr>
                <w:rFonts w:ascii="Times New Roman" w:eastAsia="SimSun" w:cs="Times New Roman"/>
                <w:bCs/>
                <w:color w:val="000000"/>
                <w:sz w:val="24"/>
                <w:szCs w:val="24"/>
              </w:rPr>
            </w:pPr>
            <w:r>
              <w:rPr>
                <w:rFonts w:ascii="Times New Roman" w:eastAsia="SimSun"/>
                <w:color w:val="000000"/>
                <w:sz w:val="24"/>
              </w:rPr>
              <w:t>1. The impact of damage by insects and rats on production safety and hygiene should be avoided.</w:t>
            </w:r>
          </w:p>
          <w:p w:rsidR="00737C22" w:rsidRDefault="00737C22">
            <w:pPr>
              <w:pStyle w:val="22310"/>
              <w:snapToGrid w:val="0"/>
              <w:spacing w:line="0" w:lineRule="atLeast"/>
              <w:rPr>
                <w:rFonts w:ascii="Times New Roman" w:eastAsia="SimSun"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0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737C22" w:rsidRDefault="008E6331">
            <w:pPr>
              <w:pStyle w:val="230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737C22" w:rsidRDefault="00737C22">
            <w:pPr>
              <w:pStyle w:val="11610"/>
              <w:adjustRightInd w:val="0"/>
              <w:snapToGrid w:val="0"/>
              <w:ind w:firstLineChars="0" w:firstLine="0"/>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1510"/>
              <w:adjustRightInd w:val="0"/>
              <w:snapToGrid w:val="0"/>
              <w:ind w:firstLineChars="0" w:firstLine="0"/>
              <w:jc w:val="center"/>
              <w:rPr>
                <w:rFonts w:ascii="Times New Roman" w:hAnsi="Times New Roman" w:cs="Times New Roman"/>
                <w:sz w:val="24"/>
                <w:szCs w:val="24"/>
              </w:rPr>
            </w:pPr>
          </w:p>
        </w:tc>
      </w:tr>
      <w:tr w:rsidR="00737C22">
        <w:trPr>
          <w:trHeight w:val="468"/>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2510"/>
              <w:adjustRightInd w:val="0"/>
              <w:snapToGrid w:val="0"/>
              <w:ind w:firstLineChars="0" w:firstLine="0"/>
              <w:jc w:val="center"/>
              <w:rPr>
                <w:rStyle w:val="22610Char"/>
                <w:rFonts w:ascii="Times New Roman" w:eastAsia="SimSun" w:hAnsi="Times New Roman" w:cs="Times New Roman"/>
                <w:color w:val="000000"/>
                <w:sz w:val="24"/>
                <w:szCs w:val="24"/>
              </w:rPr>
            </w:pPr>
            <w:r>
              <w:rPr>
                <w:rFonts w:ascii="Times New Roman" w:eastAsia="SimSun"/>
                <w:b/>
                <w:color w:val="000000"/>
                <w:sz w:val="24"/>
              </w:rPr>
              <w:t>10. Product Tracing</w:t>
            </w:r>
          </w:p>
        </w:tc>
      </w:tr>
      <w:tr w:rsidR="00737C22">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1010"/>
              <w:adjustRightInd w:val="0"/>
              <w:snapToGrid w:val="0"/>
              <w:ind w:firstLineChars="0" w:firstLine="0"/>
              <w:rPr>
                <w:rFonts w:ascii="Times New Roman" w:eastAsia="SimSun" w:cs="Times New Roman"/>
                <w:color w:val="000000"/>
                <w:sz w:val="24"/>
                <w:szCs w:val="24"/>
              </w:rPr>
            </w:pPr>
            <w:r>
              <w:rPr>
                <w:rFonts w:ascii="Times New Roman" w:eastAsia="SimSun"/>
                <w:color w:val="000000"/>
                <w:sz w:val="24"/>
              </w:rPr>
              <w:t>10.1. Product traceability</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1910"/>
              <w:adjustRightInd w:val="0"/>
              <w:snapToGrid w:val="0"/>
              <w:ind w:firstLineChars="0" w:firstLine="0"/>
              <w:rPr>
                <w:rFonts w:ascii="Times New Roman" w:hAnsi="Times New Roman" w:cs="Times New Roman"/>
                <w:snapToGrid w:val="0"/>
                <w:kern w:val="0"/>
                <w:sz w:val="24"/>
                <w:szCs w:val="24"/>
              </w:rPr>
            </w:pPr>
            <w:r>
              <w:rPr>
                <w:rFonts w:ascii="Times New Roman" w:hAnsi="Times New Roman"/>
                <w:sz w:val="24"/>
              </w:rPr>
              <w:t xml:space="preserve">1. Article 12 of the </w:t>
            </w:r>
            <w:r>
              <w:rPr>
                <w:rFonts w:ascii="Times New Roman" w:hAnsi="Times New Roman"/>
                <w:i/>
                <w:sz w:val="24"/>
              </w:rPr>
              <w:t>National Food Safety Standard - Good Manufacturing Practice for Milk Products</w:t>
            </w:r>
            <w:r>
              <w:rPr>
                <w:rFonts w:ascii="Times New Roman" w:hAnsi="Times New Roman"/>
                <w:sz w:val="24"/>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2210"/>
              <w:snapToGrid w:val="0"/>
              <w:spacing w:line="0" w:lineRule="atLeast"/>
              <w:rPr>
                <w:rFonts w:ascii="Times New Roman" w:eastAsia="SimSun" w:cs="Times New Roman"/>
                <w:bCs/>
                <w:color w:val="000000"/>
                <w:sz w:val="24"/>
                <w:szCs w:val="24"/>
              </w:rPr>
            </w:pPr>
            <w:r>
              <w:rPr>
                <w:rFonts w:ascii="Times New Roman" w:eastAsia="SimSun"/>
                <w:color w:val="000000"/>
                <w:sz w:val="24"/>
              </w:rPr>
              <w:t>10.1. Describe the product traceability procedure in a brief manner and take the batch number of a batch of finished products as an example to illustrate how to trace raw materials from finished products.</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2310"/>
              <w:snapToGrid w:val="0"/>
              <w:spacing w:line="0" w:lineRule="atLeast"/>
              <w:rPr>
                <w:rFonts w:ascii="Times New Roman" w:eastAsia="SimSun" w:cs="Times New Roman"/>
                <w:bCs/>
                <w:color w:val="000000"/>
                <w:sz w:val="24"/>
                <w:szCs w:val="24"/>
              </w:rPr>
            </w:pPr>
            <w:r>
              <w:rPr>
                <w:rFonts w:ascii="Times New Roman" w:eastAsia="SimSun"/>
                <w:sz w:val="24"/>
              </w:rPr>
              <w:t>1. Traceability procedures should be established to realize the two-way traceability of the whole chain from raw materials, production and processing processes to finished products.</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737C22" w:rsidRDefault="008E6331">
            <w:pPr>
              <w:pStyle w:val="231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p w:rsidR="00737C22" w:rsidRDefault="00737C22">
            <w:pPr>
              <w:pStyle w:val="11610"/>
              <w:adjustRightInd w:val="0"/>
              <w:snapToGrid w:val="0"/>
              <w:ind w:firstLineChars="0" w:firstLine="0"/>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1510"/>
              <w:adjustRightInd w:val="0"/>
              <w:snapToGrid w:val="0"/>
              <w:ind w:firstLineChars="0" w:firstLine="0"/>
              <w:jc w:val="center"/>
              <w:rPr>
                <w:rFonts w:ascii="Times New Roman" w:hAnsi="Times New Roman" w:cs="Times New Roman"/>
                <w:sz w:val="24"/>
                <w:szCs w:val="24"/>
              </w:rPr>
            </w:pPr>
          </w:p>
        </w:tc>
      </w:tr>
      <w:tr w:rsidR="00737C22">
        <w:trPr>
          <w:trHeight w:val="763"/>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3210"/>
              <w:ind w:firstLineChars="0" w:firstLine="0"/>
              <w:jc w:val="center"/>
              <w:rPr>
                <w:rStyle w:val="23310Char"/>
                <w:rFonts w:ascii="Times New Roman" w:eastAsia="SimSun" w:hAnsi="Times New Roman" w:cs="Times New Roman"/>
                <w:b/>
                <w:bCs/>
                <w:color w:val="000000"/>
                <w:sz w:val="24"/>
                <w:szCs w:val="24"/>
              </w:rPr>
            </w:pPr>
            <w:r>
              <w:rPr>
                <w:rFonts w:ascii="Times New Roman" w:eastAsia="SimSun"/>
                <w:b/>
                <w:color w:val="000000"/>
                <w:sz w:val="24"/>
              </w:rPr>
              <w:t>11. Personnel Management and Training</w:t>
            </w:r>
          </w:p>
        </w:tc>
      </w:tr>
      <w:tr w:rsidR="00737C22">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
              <w:snapToGrid w:val="0"/>
              <w:jc w:val="both"/>
              <w:rPr>
                <w:rFonts w:ascii="Times New Roman" w:eastAsia="SimSun" w:cs="Times New Roman"/>
              </w:rPr>
            </w:pPr>
            <w:r>
              <w:rPr>
                <w:rFonts w:ascii="Times New Roman" w:eastAsia="SimSun"/>
              </w:rPr>
              <w:t>11.1 Personnel Health and Hygiene Management</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3"/>
              <w:snapToGrid w:val="0"/>
              <w:jc w:val="both"/>
              <w:rPr>
                <w:rFonts w:ascii="Times New Roman" w:eastAsia="SimSun" w:cs="Times New Roman"/>
              </w:rPr>
            </w:pPr>
            <w:r>
              <w:rPr>
                <w:rFonts w:ascii="Times New Roman" w:eastAsia="SimSun"/>
              </w:rPr>
              <w:t xml:space="preserve">1. Article 7.4 of the </w:t>
            </w:r>
            <w:r>
              <w:rPr>
                <w:rFonts w:ascii="Times New Roman" w:eastAsia="SimSun"/>
                <w:i/>
              </w:rPr>
              <w:t>National Food Safety Standard - Good Manufacturing Practice for Milk Products</w:t>
            </w:r>
            <w:r>
              <w:rPr>
                <w:rFonts w:ascii="Times New Roman" w:eastAsia="SimSun"/>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410"/>
              <w:tabs>
                <w:tab w:val="left" w:pos="312"/>
              </w:tabs>
              <w:snapToGrid w:val="0"/>
              <w:spacing w:line="0" w:lineRule="atLeast"/>
              <w:rPr>
                <w:rFonts w:ascii="Times New Roman" w:eastAsia="SimSun" w:cs="Times New Roman"/>
                <w:bCs/>
                <w:color w:val="000000"/>
                <w:sz w:val="24"/>
                <w:szCs w:val="24"/>
              </w:rPr>
            </w:pPr>
            <w:r>
              <w:rPr>
                <w:rFonts w:ascii="Times New Roman" w:eastAsia="SimSun"/>
                <w:color w:val="000000"/>
                <w:sz w:val="24"/>
              </w:rPr>
              <w:t>11.1 Provide pre-employment health management and medical examination requirements for employees</w:t>
            </w: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1. Employees should have a medical examination and prove that they are suitable for working in food processing enterprises before employment.</w:t>
            </w:r>
          </w:p>
          <w:p w:rsidR="00737C22" w:rsidRDefault="008E6331">
            <w:pPr>
              <w:pStyle w:val="23510"/>
              <w:snapToGrid w:val="0"/>
              <w:spacing w:line="0" w:lineRule="atLeast"/>
              <w:rPr>
                <w:rFonts w:ascii="Times New Roman" w:eastAsia="SimSun" w:cs="Times New Roman"/>
                <w:bCs/>
                <w:color w:val="000000"/>
                <w:sz w:val="24"/>
                <w:szCs w:val="24"/>
              </w:rPr>
            </w:pPr>
            <w:r>
              <w:rPr>
                <w:rFonts w:ascii="Times New Roman" w:eastAsia="SimSun"/>
                <w:color w:val="000000"/>
                <w:sz w:val="24"/>
              </w:rPr>
              <w:t>2. Employees shall have regular physical examinations and keep records.</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6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236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4"/>
              <w:snapToGrid w:val="0"/>
              <w:jc w:val="center"/>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1510"/>
              <w:adjustRightInd w:val="0"/>
              <w:snapToGrid w:val="0"/>
              <w:ind w:firstLineChars="0" w:firstLine="0"/>
              <w:jc w:val="center"/>
              <w:rPr>
                <w:rFonts w:ascii="Times New Roman" w:hAnsi="Times New Roman" w:cs="Times New Roman"/>
                <w:sz w:val="24"/>
                <w:szCs w:val="24"/>
              </w:rPr>
            </w:pPr>
          </w:p>
        </w:tc>
      </w:tr>
      <w:tr w:rsidR="00737C22">
        <w:trPr>
          <w:trHeight w:val="763"/>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5"/>
              <w:snapToGrid w:val="0"/>
              <w:jc w:val="both"/>
              <w:rPr>
                <w:rFonts w:ascii="Times New Roman" w:eastAsia="SimSun" w:cs="Times New Roman"/>
              </w:rPr>
            </w:pPr>
            <w:r>
              <w:rPr>
                <w:rFonts w:ascii="Times New Roman" w:eastAsia="SimSun"/>
              </w:rPr>
              <w:t>11.2 Personnel training</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6"/>
              <w:snapToGrid w:val="0"/>
              <w:jc w:val="both"/>
              <w:rPr>
                <w:rFonts w:ascii="Times New Roman" w:eastAsia="SimSun" w:cs="Times New Roman"/>
              </w:rPr>
            </w:pPr>
            <w:r>
              <w:rPr>
                <w:rFonts w:ascii="Times New Roman" w:eastAsia="SimSun"/>
              </w:rPr>
              <w:t xml:space="preserve">1. Article 13 of the </w:t>
            </w:r>
            <w:r>
              <w:rPr>
                <w:rFonts w:ascii="Times New Roman" w:eastAsia="SimSun"/>
                <w:i/>
              </w:rPr>
              <w:t>National Food Safety Standard - Good Manufacturing Practice for Milk Products</w:t>
            </w:r>
            <w:r>
              <w:rPr>
                <w:rFonts w:ascii="Times New Roman" w:eastAsia="SimSun"/>
              </w:rPr>
              <w:t xml:space="preserve">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710"/>
              <w:snapToGrid w:val="0"/>
              <w:spacing w:line="0" w:lineRule="atLeast"/>
              <w:rPr>
                <w:rFonts w:ascii="Times New Roman" w:eastAsia="SimSun" w:cs="Times New Roman"/>
                <w:bCs/>
                <w:color w:val="000000"/>
                <w:sz w:val="24"/>
                <w:szCs w:val="24"/>
              </w:rPr>
            </w:pPr>
            <w:r>
              <w:rPr>
                <w:rFonts w:ascii="Times New Roman" w:eastAsia="SimSun"/>
                <w:color w:val="000000"/>
                <w:sz w:val="24"/>
              </w:rPr>
              <w:t>11.2 Provide annual training plan, content, assessment and records of employees</w:t>
            </w:r>
          </w:p>
          <w:p w:rsidR="00737C22" w:rsidRDefault="00737C22">
            <w:pPr>
              <w:pStyle w:val="23710"/>
              <w:snapToGrid w:val="0"/>
              <w:spacing w:line="0" w:lineRule="atLeast"/>
              <w:rPr>
                <w:rFonts w:ascii="Times New Roman" w:eastAsia="SimSun"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810"/>
              <w:snapToGrid w:val="0"/>
              <w:spacing w:line="0" w:lineRule="atLeast"/>
              <w:rPr>
                <w:rFonts w:ascii="Times New Roman" w:eastAsia="SimSun" w:cs="Times New Roman"/>
                <w:bCs/>
                <w:color w:val="000000"/>
                <w:sz w:val="24"/>
                <w:szCs w:val="24"/>
              </w:rPr>
            </w:pPr>
            <w:r>
              <w:rPr>
                <w:rFonts w:ascii="Times New Roman" w:eastAsia="SimSun"/>
                <w:color w:val="000000"/>
                <w:sz w:val="24"/>
              </w:rPr>
              <w:t xml:space="preserve">1. The training shall cover the </w:t>
            </w:r>
            <w:r>
              <w:rPr>
                <w:rFonts w:ascii="Times New Roman" w:eastAsia="SimSun"/>
                <w:i/>
                <w:color w:val="000000"/>
                <w:sz w:val="24"/>
              </w:rPr>
              <w:t>Protocol on Dairy Products Exported to China</w:t>
            </w:r>
            <w:r>
              <w:rPr>
                <w:rFonts w:ascii="Times New Roman" w:eastAsia="SimSun"/>
                <w:color w:val="000000"/>
                <w:sz w:val="24"/>
              </w:rPr>
              <w:t>, Chinese regulations and standards, etc.</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3910"/>
              <w:adjustRightInd w:val="0"/>
              <w:snapToGrid w:val="0"/>
              <w:ind w:firstLineChars="0" w:firstLine="0"/>
              <w:jc w:val="center"/>
              <w:rPr>
                <w:rFonts w:ascii="Times New Roman" w:eastAsia="SimSun" w:cs="Times New Roman"/>
                <w:sz w:val="24"/>
                <w:szCs w:val="24"/>
              </w:rPr>
            </w:pPr>
            <w:r>
              <w:rPr>
                <w:rFonts w:ascii="Times New Roman" w:eastAsia="SimSun"/>
                <w:sz w:val="24"/>
              </w:rPr>
              <w:t>□ Conforming</w:t>
            </w:r>
          </w:p>
          <w:p w:rsidR="00737C22" w:rsidRDefault="008E6331">
            <w:pPr>
              <w:pStyle w:val="23910"/>
              <w:adjustRightInd w:val="0"/>
              <w:snapToGrid w:val="0"/>
              <w:ind w:firstLineChars="0" w:firstLine="0"/>
              <w:jc w:val="center"/>
              <w:rPr>
                <w:rFonts w:ascii="Times New Roman" w:eastAsia="SimSun" w:cs="Times New Roman"/>
                <w:sz w:val="24"/>
                <w:szCs w:val="24"/>
              </w:rPr>
            </w:pPr>
            <w:r>
              <w:rPr>
                <w:rFonts w:ascii="Times New Roman" w:eastAsia="SimSun"/>
                <w:sz w:val="24"/>
              </w:rPr>
              <w:t>□ Non-conforming</w:t>
            </w:r>
          </w:p>
          <w:p w:rsidR="00737C22" w:rsidRDefault="00737C22">
            <w:pPr>
              <w:pStyle w:val="7"/>
              <w:snapToGrid w:val="0"/>
              <w:jc w:val="center"/>
              <w:rPr>
                <w:rFonts w:ascii="Times New Roman" w:eastAsia="SimSun" w:cs="Times New Roman"/>
              </w:rPr>
            </w:pP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1510"/>
              <w:adjustRightInd w:val="0"/>
              <w:snapToGrid w:val="0"/>
              <w:ind w:firstLineChars="0" w:firstLine="0"/>
              <w:jc w:val="center"/>
              <w:rPr>
                <w:rFonts w:ascii="Times New Roman" w:hAnsi="Times New Roman" w:cs="Times New Roman"/>
                <w:sz w:val="24"/>
                <w:szCs w:val="24"/>
              </w:rPr>
            </w:pPr>
          </w:p>
        </w:tc>
      </w:tr>
      <w:tr w:rsidR="00737C22">
        <w:trPr>
          <w:trHeight w:val="330"/>
        </w:trPr>
        <w:tc>
          <w:tcPr>
            <w:tcW w:w="14409" w:type="dxa"/>
            <w:gridSpan w:val="6"/>
            <w:tcBorders>
              <w:top w:val="single" w:sz="4" w:space="0" w:color="auto"/>
              <w:left w:val="single" w:sz="4" w:space="0" w:color="auto"/>
              <w:bottom w:val="single" w:sz="4" w:space="0" w:color="auto"/>
              <w:right w:val="single" w:sz="4" w:space="0" w:color="auto"/>
            </w:tcBorders>
            <w:vAlign w:val="center"/>
          </w:tcPr>
          <w:p w:rsidR="00737C22" w:rsidRDefault="008E6331">
            <w:pPr>
              <w:pStyle w:val="23210"/>
              <w:ind w:firstLineChars="0" w:firstLine="0"/>
              <w:jc w:val="center"/>
              <w:rPr>
                <w:rFonts w:ascii="Times New Roman" w:eastAsia="SimSun" w:cs="Times New Roman"/>
                <w:b/>
                <w:sz w:val="24"/>
                <w:szCs w:val="24"/>
              </w:rPr>
            </w:pPr>
            <w:r>
              <w:rPr>
                <w:rFonts w:ascii="Times New Roman" w:eastAsia="SimSun"/>
                <w:b/>
                <w:color w:val="000000"/>
                <w:sz w:val="24"/>
              </w:rPr>
              <w:t>12. Declaration</w:t>
            </w:r>
          </w:p>
        </w:tc>
      </w:tr>
      <w:tr w:rsidR="00737C22">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1310"/>
              <w:adjustRightInd w:val="0"/>
              <w:snapToGrid w:val="0"/>
              <w:ind w:firstLineChars="0" w:firstLine="0"/>
              <w:rPr>
                <w:rFonts w:ascii="Times New Roman" w:hAnsi="Times New Roman" w:cs="Times New Roman"/>
                <w:sz w:val="24"/>
                <w:szCs w:val="24"/>
              </w:rPr>
            </w:pPr>
            <w:r>
              <w:rPr>
                <w:rFonts w:ascii="Times New Roman" w:hAnsi="Times New Roman"/>
                <w:sz w:val="24"/>
              </w:rPr>
              <w:t>12.1 Declaration by enterprise</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12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11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4110"/>
              <w:snapToGrid w:val="0"/>
              <w:spacing w:line="0" w:lineRule="atLeast"/>
              <w:rPr>
                <w:rFonts w:ascii="Times New Roman" w:eastAsia="SimSun" w:cs="Times New Roman"/>
                <w:bCs/>
                <w:color w:val="000000"/>
                <w:sz w:val="24"/>
                <w:szCs w:val="24"/>
              </w:rPr>
            </w:pPr>
            <w:r>
              <w:rPr>
                <w:rFonts w:ascii="Times New Roman" w:eastAsia="SimSun"/>
                <w:color w:val="000000"/>
                <w:sz w:val="24"/>
              </w:rPr>
              <w:t>1. It shall be signed by the legal person and stamped with official seal of the enterprise.</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09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737C22" w:rsidRDefault="008E6331">
            <w:pPr>
              <w:pStyle w:val="109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0810"/>
              <w:adjustRightInd w:val="0"/>
              <w:snapToGrid w:val="0"/>
              <w:ind w:firstLineChars="0" w:firstLine="0"/>
              <w:jc w:val="center"/>
              <w:rPr>
                <w:rFonts w:ascii="Times New Roman" w:hAnsi="Times New Roman" w:cs="Times New Roman"/>
                <w:sz w:val="24"/>
                <w:szCs w:val="24"/>
              </w:rPr>
            </w:pPr>
          </w:p>
        </w:tc>
      </w:tr>
      <w:tr w:rsidR="00737C22">
        <w:trPr>
          <w:trHeight w:val="330"/>
        </w:trPr>
        <w:tc>
          <w:tcPr>
            <w:tcW w:w="1998"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0710"/>
              <w:adjustRightInd w:val="0"/>
              <w:snapToGrid w:val="0"/>
              <w:ind w:firstLineChars="0" w:firstLine="0"/>
              <w:rPr>
                <w:rFonts w:ascii="Times New Roman" w:hAnsi="Times New Roman" w:cs="Times New Roman"/>
                <w:sz w:val="24"/>
                <w:szCs w:val="24"/>
              </w:rPr>
            </w:pPr>
            <w:r>
              <w:rPr>
                <w:rFonts w:ascii="Times New Roman" w:hAnsi="Times New Roman"/>
                <w:sz w:val="24"/>
              </w:rPr>
              <w:t>12.2 Official declaration</w:t>
            </w:r>
          </w:p>
        </w:tc>
        <w:tc>
          <w:tcPr>
            <w:tcW w:w="3142"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0610"/>
              <w:adjustRightInd w:val="0"/>
              <w:snapToGrid w:val="0"/>
              <w:ind w:firstLineChars="0" w:firstLine="0"/>
              <w:rPr>
                <w:rFonts w:ascii="Times New Roman" w:hAnsi="Times New Roman" w:cs="Times New Roman"/>
                <w:sz w:val="24"/>
                <w:szCs w:val="24"/>
              </w:rPr>
            </w:pPr>
            <w:r>
              <w:rPr>
                <w:rFonts w:ascii="Times New Roman" w:hAnsi="Times New Roman"/>
                <w:color w:val="000000"/>
                <w:sz w:val="24"/>
              </w:rPr>
              <w:t xml:space="preserve">1. Article 8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w:t>
            </w:r>
          </w:p>
        </w:tc>
        <w:tc>
          <w:tcPr>
            <w:tcW w:w="3157"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0510"/>
              <w:adjustRightInd w:val="0"/>
              <w:snapToGrid w:val="0"/>
              <w:rPr>
                <w:rFonts w:ascii="Times New Roman" w:eastAsia="SimSu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1. It shall be signed by an officer of the competent authority and stamped with the seal of the competent authority.</w:t>
            </w:r>
          </w:p>
          <w:p w:rsidR="00737C22" w:rsidRDefault="008E6331">
            <w:pPr>
              <w:pStyle w:val="24210"/>
              <w:snapToGrid w:val="0"/>
              <w:spacing w:line="0" w:lineRule="atLeast"/>
              <w:rPr>
                <w:rFonts w:ascii="Times New Roman" w:eastAsia="SimSun" w:cs="Times New Roman"/>
                <w:bCs/>
                <w:color w:val="000000"/>
                <w:sz w:val="24"/>
                <w:szCs w:val="24"/>
              </w:rPr>
            </w:pPr>
            <w:r>
              <w:rPr>
                <w:rFonts w:ascii="Times New Roman" w:eastAsia="SimSun"/>
                <w:color w:val="000000"/>
                <w:sz w:val="24"/>
              </w:rPr>
              <w:t>2. A review report of the review inspection of the enterprise by the competent authority of the country (region).</w:t>
            </w:r>
          </w:p>
        </w:tc>
        <w:tc>
          <w:tcPr>
            <w:tcW w:w="2076" w:type="dxa"/>
            <w:tcBorders>
              <w:top w:val="single" w:sz="4" w:space="0" w:color="auto"/>
              <w:left w:val="single" w:sz="4" w:space="0" w:color="auto"/>
              <w:bottom w:val="single" w:sz="4" w:space="0" w:color="auto"/>
              <w:right w:val="single" w:sz="4" w:space="0" w:color="auto"/>
            </w:tcBorders>
            <w:vAlign w:val="center"/>
          </w:tcPr>
          <w:p w:rsidR="00737C22" w:rsidRDefault="008E6331">
            <w:pPr>
              <w:pStyle w:val="103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Conforming</w:t>
            </w:r>
          </w:p>
          <w:p w:rsidR="00737C22" w:rsidRDefault="008E6331">
            <w:pPr>
              <w:pStyle w:val="10310"/>
              <w:adjustRightInd w:val="0"/>
              <w:snapToGrid w:val="0"/>
              <w:ind w:firstLineChars="0" w:firstLine="0"/>
              <w:jc w:val="center"/>
              <w:rPr>
                <w:rFonts w:ascii="Times New Roman" w:hAnsi="Times New Roman" w:cs="Times New Roman"/>
                <w:sz w:val="24"/>
                <w:szCs w:val="24"/>
              </w:rPr>
            </w:pPr>
            <w:r>
              <w:rPr>
                <w:rFonts w:ascii="Times New Roman" w:hAnsi="Times New Roman"/>
                <w:sz w:val="24"/>
              </w:rPr>
              <w:t>□ Non-conforming</w:t>
            </w:r>
          </w:p>
        </w:tc>
        <w:tc>
          <w:tcPr>
            <w:tcW w:w="1411" w:type="dxa"/>
            <w:tcBorders>
              <w:top w:val="single" w:sz="4" w:space="0" w:color="auto"/>
              <w:left w:val="single" w:sz="4" w:space="0" w:color="auto"/>
              <w:bottom w:val="single" w:sz="4" w:space="0" w:color="auto"/>
              <w:right w:val="single" w:sz="4" w:space="0" w:color="auto"/>
            </w:tcBorders>
            <w:vAlign w:val="center"/>
          </w:tcPr>
          <w:p w:rsidR="00737C22" w:rsidRDefault="00737C22">
            <w:pPr>
              <w:pStyle w:val="10210"/>
              <w:adjustRightInd w:val="0"/>
              <w:snapToGrid w:val="0"/>
              <w:ind w:firstLineChars="0" w:firstLine="0"/>
              <w:jc w:val="center"/>
              <w:rPr>
                <w:rFonts w:ascii="Times New Roman" w:hAnsi="Times New Roman" w:cs="Times New Roman"/>
                <w:sz w:val="24"/>
                <w:szCs w:val="24"/>
              </w:rPr>
            </w:pPr>
          </w:p>
        </w:tc>
      </w:tr>
    </w:tbl>
    <w:p w:rsidR="00737C22" w:rsidRDefault="00737C22">
      <w:pPr>
        <w:pStyle w:val="1"/>
        <w:ind w:left="360" w:firstLineChars="0" w:firstLine="0"/>
        <w:rPr>
          <w:rFonts w:ascii="Times New Roman" w:eastAsia="SimSun" w:cs="仿宋"/>
          <w:szCs w:val="21"/>
        </w:rPr>
      </w:pPr>
    </w:p>
    <w:p w:rsidR="00737C22" w:rsidRDefault="00737C22">
      <w:pPr>
        <w:rPr>
          <w:rFonts w:ascii="Times New Roman" w:eastAsia="SimSun"/>
        </w:rPr>
      </w:pPr>
    </w:p>
    <w:sectPr w:rsidR="00737C22">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rYgeuD3+43bx6mlVZ5DZ3Go8wlCuiFDuhw4Bi8C200OHWYuRjsYEOYyiv8kIBfJ"/>
  </w:docVars>
  <w:rsids>
    <w:rsidRoot w:val="000C50B4"/>
    <w:rsid w:val="000C50B4"/>
    <w:rsid w:val="001D5F1B"/>
    <w:rsid w:val="0027048F"/>
    <w:rsid w:val="002F4D19"/>
    <w:rsid w:val="003164C7"/>
    <w:rsid w:val="00356C20"/>
    <w:rsid w:val="00437EEF"/>
    <w:rsid w:val="004772D1"/>
    <w:rsid w:val="004D0728"/>
    <w:rsid w:val="00591A56"/>
    <w:rsid w:val="006967DB"/>
    <w:rsid w:val="006B669E"/>
    <w:rsid w:val="00737C22"/>
    <w:rsid w:val="007877EC"/>
    <w:rsid w:val="007A4AC8"/>
    <w:rsid w:val="007B65AE"/>
    <w:rsid w:val="008E6331"/>
    <w:rsid w:val="009C676B"/>
    <w:rsid w:val="009E073C"/>
    <w:rsid w:val="00A70A4C"/>
    <w:rsid w:val="00A81A37"/>
    <w:rsid w:val="00AF27FD"/>
    <w:rsid w:val="00B174D3"/>
    <w:rsid w:val="00B4208B"/>
    <w:rsid w:val="00C06788"/>
    <w:rsid w:val="00C71279"/>
    <w:rsid w:val="00D86963"/>
    <w:rsid w:val="00DD06C6"/>
    <w:rsid w:val="00E80464"/>
    <w:rsid w:val="00EB59DB"/>
    <w:rsid w:val="746F416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33EDED13-665E-4168-8843-FF31BD6E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_GBK"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DengXian" w:eastAsia="DengXian" w:cs="Arial"/>
      <w:kern w:val="2"/>
      <w:sz w:val="21"/>
      <w:szCs w:val="22"/>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unhideWhenUsed/>
    <w:pPr>
      <w:jc w:val="left"/>
    </w:pPr>
  </w:style>
  <w:style w:type="paragraph" w:styleId="Markeringsbobletekst">
    <w:name w:val="Balloon Text"/>
    <w:basedOn w:val="Normal"/>
    <w:qFormat/>
    <w:rPr>
      <w:sz w:val="18"/>
      <w:szCs w:val="18"/>
    </w:rPr>
  </w:style>
  <w:style w:type="paragraph" w:styleId="Sidefod">
    <w:name w:val="footer"/>
    <w:basedOn w:val="Normal"/>
    <w:qFormat/>
    <w:pPr>
      <w:tabs>
        <w:tab w:val="center" w:pos="4153"/>
        <w:tab w:val="right" w:pos="8306"/>
      </w:tabs>
      <w:snapToGrid w:val="0"/>
      <w:jc w:val="left"/>
    </w:pPr>
    <w:rPr>
      <w:sz w:val="18"/>
      <w:szCs w:val="18"/>
    </w:rPr>
  </w:style>
  <w:style w:type="paragraph" w:styleId="Sidehoved">
    <w:name w:val="header"/>
    <w:basedOn w:val="Normal"/>
    <w:qFormat/>
    <w:pPr>
      <w:pBdr>
        <w:bottom w:val="single" w:sz="6" w:space="1" w:color="auto"/>
      </w:pBdr>
      <w:tabs>
        <w:tab w:val="center" w:pos="4153"/>
        <w:tab w:val="right" w:pos="8306"/>
      </w:tabs>
      <w:snapToGrid w:val="0"/>
      <w:jc w:val="center"/>
    </w:pPr>
    <w:rPr>
      <w:sz w:val="18"/>
      <w:szCs w:val="18"/>
    </w:rPr>
  </w:style>
  <w:style w:type="paragraph" w:styleId="Kommentaremne">
    <w:name w:val="annotation subject"/>
    <w:basedOn w:val="Kommentartekst"/>
    <w:next w:val="Kommentartekst"/>
    <w:link w:val="KommentaremneTegn"/>
    <w:uiPriority w:val="99"/>
    <w:semiHidden/>
    <w:unhideWhenUsed/>
    <w:qFormat/>
    <w:rPr>
      <w:b/>
      <w:bCs/>
    </w:rPr>
  </w:style>
  <w:style w:type="character" w:styleId="Kommentarhenvisning">
    <w:name w:val="annotation reference"/>
    <w:uiPriority w:val="99"/>
    <w:semiHidden/>
    <w:unhideWhenUsed/>
    <w:qFormat/>
    <w:rPr>
      <w:sz w:val="21"/>
      <w:szCs w:val="21"/>
    </w:rPr>
  </w:style>
  <w:style w:type="paragraph" w:customStyle="1" w:styleId="1">
    <w:name w:val="列出段落1"/>
    <w:basedOn w:val="Normal"/>
    <w:qFormat/>
    <w:pPr>
      <w:ind w:firstLineChars="200" w:firstLine="200"/>
    </w:pPr>
  </w:style>
  <w:style w:type="paragraph" w:customStyle="1" w:styleId="2210">
    <w:name w:val="样式 22 10 磅"/>
    <w:pPr>
      <w:widowControl w:val="0"/>
      <w:jc w:val="both"/>
    </w:pPr>
    <w:rPr>
      <w:rFonts w:ascii="DengXian" w:eastAsia="DengXian" w:cs="Arial"/>
      <w:kern w:val="2"/>
      <w:sz w:val="21"/>
      <w:szCs w:val="22"/>
      <w:lang w:val="en-US" w:eastAsia="zh-CN"/>
    </w:rPr>
  </w:style>
  <w:style w:type="paragraph" w:customStyle="1" w:styleId="210">
    <w:name w:val="样式 2 10 磅"/>
    <w:pPr>
      <w:widowControl w:val="0"/>
      <w:ind w:firstLineChars="200" w:firstLine="200"/>
      <w:jc w:val="both"/>
    </w:pPr>
    <w:rPr>
      <w:rFonts w:ascii="DengXian" w:eastAsia="DengXian" w:cs="Arial"/>
      <w:kern w:val="2"/>
      <w:sz w:val="21"/>
      <w:szCs w:val="22"/>
      <w:lang w:val="en-US" w:eastAsia="zh-CN"/>
    </w:rPr>
  </w:style>
  <w:style w:type="paragraph" w:customStyle="1" w:styleId="710">
    <w:name w:val="样式 7 10 磅"/>
    <w:pPr>
      <w:widowControl w:val="0"/>
      <w:jc w:val="both"/>
    </w:pPr>
    <w:rPr>
      <w:rFonts w:ascii="DengXian" w:eastAsia="DengXian" w:cs="Arial"/>
      <w:kern w:val="2"/>
      <w:sz w:val="21"/>
      <w:szCs w:val="22"/>
      <w:lang w:val="en-US" w:eastAsia="zh-CN"/>
    </w:rPr>
  </w:style>
  <w:style w:type="paragraph" w:customStyle="1" w:styleId="3310">
    <w:name w:val="样式 33 10 磅"/>
    <w:qFormat/>
    <w:pPr>
      <w:widowControl w:val="0"/>
      <w:jc w:val="both"/>
    </w:pPr>
    <w:rPr>
      <w:rFonts w:ascii="DengXian" w:eastAsia="DengXian" w:cs="Arial"/>
      <w:kern w:val="2"/>
      <w:sz w:val="21"/>
      <w:szCs w:val="22"/>
      <w:lang w:val="en-US" w:eastAsia="zh-CN"/>
    </w:rPr>
  </w:style>
  <w:style w:type="paragraph" w:customStyle="1" w:styleId="3410">
    <w:name w:val="样式 34 10 磅"/>
    <w:qFormat/>
    <w:pPr>
      <w:widowControl w:val="0"/>
      <w:ind w:firstLineChars="200" w:firstLine="200"/>
      <w:jc w:val="both"/>
    </w:pPr>
    <w:rPr>
      <w:rFonts w:ascii="DengXian" w:eastAsia="DengXian" w:cs="Arial"/>
      <w:kern w:val="2"/>
      <w:sz w:val="21"/>
      <w:szCs w:val="22"/>
      <w:lang w:val="en-US" w:eastAsia="zh-CN"/>
    </w:rPr>
  </w:style>
  <w:style w:type="paragraph" w:customStyle="1" w:styleId="3510">
    <w:name w:val="样式 35 10 磅"/>
    <w:pPr>
      <w:widowControl w:val="0"/>
      <w:ind w:firstLineChars="200" w:firstLine="200"/>
      <w:jc w:val="both"/>
    </w:pPr>
    <w:rPr>
      <w:rFonts w:ascii="DengXian" w:eastAsia="DengXian" w:cs="Arial"/>
      <w:kern w:val="2"/>
      <w:sz w:val="21"/>
      <w:szCs w:val="22"/>
      <w:lang w:val="en-US" w:eastAsia="zh-CN"/>
    </w:rPr>
  </w:style>
  <w:style w:type="paragraph" w:customStyle="1" w:styleId="3610">
    <w:name w:val="样式 36 10 磅"/>
    <w:qFormat/>
    <w:pPr>
      <w:widowControl w:val="0"/>
      <w:ind w:firstLineChars="200" w:firstLine="200"/>
      <w:jc w:val="both"/>
    </w:pPr>
    <w:rPr>
      <w:rFonts w:ascii="DengXian" w:eastAsia="DengXian" w:cs="Arial"/>
      <w:kern w:val="2"/>
      <w:sz w:val="21"/>
      <w:szCs w:val="22"/>
      <w:lang w:val="en-US" w:eastAsia="zh-CN"/>
    </w:rPr>
  </w:style>
  <w:style w:type="paragraph" w:customStyle="1" w:styleId="3710">
    <w:name w:val="样式 37 10 磅"/>
    <w:qFormat/>
    <w:pPr>
      <w:widowControl w:val="0"/>
      <w:ind w:firstLineChars="200" w:firstLine="200"/>
      <w:jc w:val="both"/>
    </w:pPr>
    <w:rPr>
      <w:rFonts w:ascii="DengXian" w:eastAsia="DengXian" w:cs="Arial"/>
      <w:kern w:val="2"/>
      <w:sz w:val="21"/>
      <w:szCs w:val="22"/>
      <w:lang w:val="en-US" w:eastAsia="zh-CN"/>
    </w:rPr>
  </w:style>
  <w:style w:type="paragraph" w:customStyle="1" w:styleId="3810">
    <w:name w:val="样式 38 10 磅"/>
    <w:pPr>
      <w:widowControl w:val="0"/>
      <w:ind w:firstLineChars="200" w:firstLine="200"/>
      <w:jc w:val="both"/>
    </w:pPr>
    <w:rPr>
      <w:rFonts w:ascii="DengXian" w:eastAsia="DengXian" w:cs="Arial"/>
      <w:kern w:val="2"/>
      <w:sz w:val="21"/>
      <w:szCs w:val="22"/>
      <w:lang w:val="en-US" w:eastAsia="zh-CN"/>
    </w:rPr>
  </w:style>
  <w:style w:type="paragraph" w:customStyle="1" w:styleId="5810">
    <w:name w:val="样式 58 10 磅"/>
    <w:qFormat/>
    <w:pPr>
      <w:widowControl w:val="0"/>
      <w:jc w:val="both"/>
    </w:pPr>
    <w:rPr>
      <w:rFonts w:ascii="DengXian" w:eastAsia="DengXian" w:cs="Arial"/>
      <w:kern w:val="2"/>
      <w:sz w:val="21"/>
      <w:szCs w:val="22"/>
      <w:lang w:val="en-US" w:eastAsia="zh-CN"/>
    </w:rPr>
  </w:style>
  <w:style w:type="paragraph" w:customStyle="1" w:styleId="5910">
    <w:name w:val="样式 59 10 磅"/>
    <w:qFormat/>
    <w:pPr>
      <w:widowControl w:val="0"/>
      <w:ind w:firstLineChars="200" w:firstLine="200"/>
      <w:jc w:val="both"/>
    </w:pPr>
    <w:rPr>
      <w:rFonts w:ascii="DengXian" w:eastAsia="DengXian" w:cs="Arial"/>
      <w:kern w:val="2"/>
      <w:sz w:val="21"/>
      <w:szCs w:val="22"/>
      <w:lang w:val="en-US" w:eastAsia="zh-CN"/>
    </w:rPr>
  </w:style>
  <w:style w:type="paragraph" w:customStyle="1" w:styleId="8010">
    <w:name w:val="样式 80 10 磅"/>
    <w:qFormat/>
    <w:pPr>
      <w:widowControl w:val="0"/>
      <w:jc w:val="both"/>
    </w:pPr>
    <w:rPr>
      <w:rFonts w:ascii="DengXian" w:eastAsia="DengXian" w:cs="Arial"/>
      <w:kern w:val="2"/>
      <w:sz w:val="21"/>
      <w:szCs w:val="22"/>
      <w:lang w:val="en-US" w:eastAsia="zh-CN"/>
    </w:rPr>
  </w:style>
  <w:style w:type="paragraph" w:customStyle="1" w:styleId="Default">
    <w:name w:val="Default"/>
    <w:next w:val="Normal"/>
    <w:pPr>
      <w:widowControl w:val="0"/>
      <w:autoSpaceDE w:val="0"/>
      <w:autoSpaceDN w:val="0"/>
      <w:adjustRightInd w:val="0"/>
    </w:pPr>
    <w:rPr>
      <w:rFonts w:ascii="SimHei" w:eastAsia="SimHei" w:cs="SimHei"/>
      <w:color w:val="000000"/>
      <w:sz w:val="24"/>
      <w:szCs w:val="24"/>
      <w:lang w:val="en-US" w:eastAsia="zh-CN"/>
    </w:rPr>
  </w:style>
  <w:style w:type="paragraph" w:customStyle="1" w:styleId="8110">
    <w:name w:val="样式 81 10 磅"/>
    <w:pPr>
      <w:widowControl w:val="0"/>
      <w:jc w:val="both"/>
    </w:pPr>
    <w:rPr>
      <w:rFonts w:ascii="DengXian" w:eastAsia="DengXian" w:cs="Arial"/>
      <w:kern w:val="2"/>
      <w:sz w:val="21"/>
      <w:szCs w:val="22"/>
      <w:lang w:val="en-US" w:eastAsia="zh-CN"/>
    </w:rPr>
  </w:style>
  <w:style w:type="paragraph" w:customStyle="1" w:styleId="8210">
    <w:name w:val="样式 82 10 磅"/>
    <w:qFormat/>
    <w:pPr>
      <w:widowControl w:val="0"/>
      <w:jc w:val="both"/>
    </w:pPr>
    <w:rPr>
      <w:rFonts w:ascii="DengXian" w:eastAsia="DengXian" w:cs="Arial"/>
      <w:kern w:val="2"/>
      <w:sz w:val="21"/>
      <w:szCs w:val="22"/>
      <w:lang w:val="en-US" w:eastAsia="zh-CN"/>
    </w:rPr>
  </w:style>
  <w:style w:type="paragraph" w:customStyle="1" w:styleId="8310">
    <w:name w:val="样式 83 10 磅"/>
    <w:pPr>
      <w:widowControl w:val="0"/>
      <w:ind w:firstLineChars="200" w:firstLine="200"/>
      <w:jc w:val="both"/>
    </w:pPr>
    <w:rPr>
      <w:rFonts w:ascii="DengXian" w:eastAsia="DengXian" w:cs="Arial"/>
      <w:kern w:val="2"/>
      <w:sz w:val="21"/>
      <w:szCs w:val="22"/>
      <w:lang w:val="en-US" w:eastAsia="zh-CN"/>
    </w:rPr>
  </w:style>
  <w:style w:type="paragraph" w:customStyle="1" w:styleId="8410">
    <w:name w:val="样式 84 10 磅"/>
    <w:pPr>
      <w:widowControl w:val="0"/>
      <w:ind w:firstLineChars="200" w:firstLine="200"/>
      <w:jc w:val="both"/>
    </w:pPr>
    <w:rPr>
      <w:rFonts w:ascii="DengXian" w:eastAsia="DengXian" w:cs="Arial"/>
      <w:kern w:val="2"/>
      <w:sz w:val="21"/>
      <w:szCs w:val="22"/>
      <w:lang w:val="en-US" w:eastAsia="zh-CN"/>
    </w:rPr>
  </w:style>
  <w:style w:type="paragraph" w:customStyle="1" w:styleId="8510">
    <w:name w:val="样式 85 10 磅"/>
    <w:qFormat/>
    <w:pPr>
      <w:widowControl w:val="0"/>
      <w:jc w:val="both"/>
    </w:pPr>
    <w:rPr>
      <w:rFonts w:ascii="DengXian" w:eastAsia="DengXian" w:cs="Arial"/>
      <w:kern w:val="2"/>
      <w:sz w:val="21"/>
      <w:szCs w:val="22"/>
      <w:lang w:val="en-US" w:eastAsia="zh-CN"/>
    </w:rPr>
  </w:style>
  <w:style w:type="paragraph" w:customStyle="1" w:styleId="8710">
    <w:name w:val="样式 87 10 磅"/>
    <w:pPr>
      <w:widowControl w:val="0"/>
      <w:jc w:val="both"/>
    </w:pPr>
    <w:rPr>
      <w:rFonts w:ascii="DengXian" w:eastAsia="DengXian" w:cs="Arial"/>
      <w:kern w:val="2"/>
      <w:sz w:val="21"/>
      <w:szCs w:val="22"/>
      <w:lang w:val="en-US" w:eastAsia="zh-CN"/>
    </w:rPr>
  </w:style>
  <w:style w:type="paragraph" w:customStyle="1" w:styleId="8810">
    <w:name w:val="样式 88 10 磅"/>
    <w:pPr>
      <w:widowControl w:val="0"/>
      <w:jc w:val="both"/>
    </w:pPr>
    <w:rPr>
      <w:rFonts w:ascii="DengXian" w:eastAsia="DengXian" w:cs="Arial"/>
      <w:kern w:val="2"/>
      <w:sz w:val="21"/>
      <w:szCs w:val="22"/>
      <w:lang w:val="en-US" w:eastAsia="zh-CN"/>
    </w:rPr>
  </w:style>
  <w:style w:type="paragraph" w:customStyle="1" w:styleId="8910">
    <w:name w:val="样式 89 10 磅"/>
    <w:qFormat/>
    <w:pPr>
      <w:widowControl w:val="0"/>
      <w:ind w:firstLineChars="200" w:firstLine="200"/>
      <w:jc w:val="both"/>
    </w:pPr>
    <w:rPr>
      <w:rFonts w:ascii="DengXian" w:eastAsia="DengXian" w:cs="Arial"/>
      <w:kern w:val="2"/>
      <w:sz w:val="21"/>
      <w:szCs w:val="22"/>
      <w:lang w:val="en-US" w:eastAsia="zh-CN"/>
    </w:rPr>
  </w:style>
  <w:style w:type="paragraph" w:customStyle="1" w:styleId="9010">
    <w:name w:val="样式 90 10 磅"/>
    <w:qFormat/>
    <w:pPr>
      <w:widowControl w:val="0"/>
      <w:ind w:firstLineChars="200" w:firstLine="200"/>
      <w:jc w:val="both"/>
    </w:pPr>
    <w:rPr>
      <w:rFonts w:ascii="DengXian" w:eastAsia="DengXian" w:cs="Arial"/>
      <w:kern w:val="2"/>
      <w:sz w:val="21"/>
      <w:szCs w:val="22"/>
      <w:lang w:val="en-US" w:eastAsia="zh-CN"/>
    </w:rPr>
  </w:style>
  <w:style w:type="paragraph" w:customStyle="1" w:styleId="9110">
    <w:name w:val="样式 91 10 磅"/>
    <w:qFormat/>
    <w:pPr>
      <w:widowControl w:val="0"/>
      <w:ind w:firstLineChars="200" w:firstLine="200"/>
      <w:jc w:val="both"/>
    </w:pPr>
    <w:rPr>
      <w:rFonts w:ascii="DengXian" w:eastAsia="DengXian" w:cs="Arial"/>
      <w:kern w:val="2"/>
      <w:sz w:val="21"/>
      <w:szCs w:val="22"/>
      <w:lang w:val="en-US" w:eastAsia="zh-CN"/>
    </w:rPr>
  </w:style>
  <w:style w:type="paragraph" w:customStyle="1" w:styleId="9410">
    <w:name w:val="样式 94 10 磅"/>
    <w:qFormat/>
    <w:pPr>
      <w:widowControl w:val="0"/>
      <w:ind w:firstLineChars="200" w:firstLine="200"/>
      <w:jc w:val="both"/>
    </w:pPr>
    <w:rPr>
      <w:rFonts w:ascii="DengXian" w:eastAsia="DengXian" w:cs="Arial"/>
      <w:kern w:val="2"/>
      <w:sz w:val="21"/>
      <w:szCs w:val="22"/>
      <w:lang w:val="en-US" w:eastAsia="zh-CN"/>
    </w:rPr>
  </w:style>
  <w:style w:type="paragraph" w:customStyle="1" w:styleId="9510">
    <w:name w:val="样式 95 10 磅"/>
    <w:qFormat/>
    <w:pPr>
      <w:widowControl w:val="0"/>
      <w:ind w:firstLineChars="200" w:firstLine="200"/>
      <w:jc w:val="both"/>
    </w:pPr>
    <w:rPr>
      <w:rFonts w:ascii="DengXian" w:eastAsia="DengXian" w:cs="Arial"/>
      <w:kern w:val="2"/>
      <w:sz w:val="21"/>
      <w:szCs w:val="22"/>
      <w:lang w:val="en-US" w:eastAsia="zh-CN"/>
    </w:rPr>
  </w:style>
  <w:style w:type="paragraph" w:customStyle="1" w:styleId="10210">
    <w:name w:val="样式 10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310">
    <w:name w:val="样式 10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510">
    <w:name w:val="样式 105 10 磅"/>
    <w:qFormat/>
    <w:pPr>
      <w:widowControl w:val="0"/>
      <w:jc w:val="both"/>
    </w:pPr>
    <w:rPr>
      <w:rFonts w:ascii="DengXian" w:eastAsia="DengXian" w:cs="Arial"/>
      <w:kern w:val="2"/>
      <w:sz w:val="21"/>
      <w:szCs w:val="22"/>
      <w:lang w:val="en-US" w:eastAsia="zh-CN"/>
    </w:rPr>
  </w:style>
  <w:style w:type="paragraph" w:customStyle="1" w:styleId="10610">
    <w:name w:val="样式 10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710">
    <w:name w:val="样式 10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0810">
    <w:name w:val="样式 108 10 磅"/>
    <w:pPr>
      <w:widowControl w:val="0"/>
      <w:ind w:firstLineChars="200" w:firstLine="200"/>
      <w:jc w:val="both"/>
    </w:pPr>
    <w:rPr>
      <w:rFonts w:ascii="Calibri" w:eastAsia="SimSun" w:hAnsi="Calibri" w:cs="SimHei"/>
      <w:kern w:val="2"/>
      <w:sz w:val="21"/>
      <w:szCs w:val="22"/>
      <w:lang w:val="en-US" w:eastAsia="zh-CN"/>
    </w:rPr>
  </w:style>
  <w:style w:type="paragraph" w:customStyle="1" w:styleId="10910">
    <w:name w:val="样式 10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110">
    <w:name w:val="样式 111 10 磅"/>
    <w:pPr>
      <w:widowControl w:val="0"/>
      <w:jc w:val="both"/>
    </w:pPr>
    <w:rPr>
      <w:rFonts w:ascii="DengXian" w:eastAsia="DengXian" w:cs="Arial"/>
      <w:kern w:val="2"/>
      <w:sz w:val="21"/>
      <w:szCs w:val="22"/>
      <w:lang w:val="en-US" w:eastAsia="zh-CN"/>
    </w:rPr>
  </w:style>
  <w:style w:type="paragraph" w:customStyle="1" w:styleId="11210">
    <w:name w:val="样式 11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310">
    <w:name w:val="样式 11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510">
    <w:name w:val="样式 115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610">
    <w:name w:val="样式 11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1710">
    <w:name w:val="样式 117 10 磅"/>
    <w:qFormat/>
    <w:pPr>
      <w:widowControl w:val="0"/>
      <w:jc w:val="both"/>
    </w:pPr>
    <w:rPr>
      <w:rFonts w:ascii="DengXian" w:eastAsia="DengXian" w:cs="Arial"/>
      <w:kern w:val="2"/>
      <w:sz w:val="21"/>
      <w:szCs w:val="22"/>
      <w:lang w:val="en-US" w:eastAsia="zh-CN"/>
    </w:rPr>
  </w:style>
  <w:style w:type="paragraph" w:customStyle="1" w:styleId="11810">
    <w:name w:val="样式 118 10 磅"/>
    <w:pPr>
      <w:widowControl w:val="0"/>
      <w:jc w:val="both"/>
    </w:pPr>
    <w:rPr>
      <w:rFonts w:ascii="DengXian" w:eastAsia="DengXian" w:cs="Arial"/>
      <w:kern w:val="2"/>
      <w:sz w:val="21"/>
      <w:szCs w:val="22"/>
      <w:lang w:val="en-US" w:eastAsia="zh-CN"/>
    </w:rPr>
  </w:style>
  <w:style w:type="paragraph" w:customStyle="1" w:styleId="11910">
    <w:name w:val="样式 119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010">
    <w:name w:val="样式 120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110">
    <w:name w:val="样式 12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210">
    <w:name w:val="样式 122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310">
    <w:name w:val="样式 123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410">
    <w:name w:val="样式 124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610">
    <w:name w:val="样式 126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710">
    <w:name w:val="样式 127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12810">
    <w:name w:val="样式 128 10 磅"/>
    <w:qFormat/>
    <w:pPr>
      <w:widowControl w:val="0"/>
      <w:ind w:firstLineChars="200" w:firstLine="200"/>
      <w:jc w:val="both"/>
    </w:pPr>
    <w:rPr>
      <w:rFonts w:ascii="DengXian" w:eastAsia="DengXian" w:cs="Arial"/>
      <w:kern w:val="2"/>
      <w:sz w:val="21"/>
      <w:szCs w:val="22"/>
      <w:lang w:val="en-US" w:eastAsia="zh-CN"/>
    </w:rPr>
  </w:style>
  <w:style w:type="paragraph" w:customStyle="1" w:styleId="12910">
    <w:name w:val="样式 129 10 磅"/>
    <w:qFormat/>
    <w:pPr>
      <w:widowControl w:val="0"/>
      <w:ind w:firstLineChars="200" w:firstLine="200"/>
      <w:jc w:val="both"/>
    </w:pPr>
    <w:rPr>
      <w:rFonts w:ascii="DengXian" w:eastAsia="DengXian" w:cs="Arial"/>
      <w:kern w:val="2"/>
      <w:sz w:val="21"/>
      <w:szCs w:val="22"/>
      <w:lang w:val="en-US" w:eastAsia="zh-CN"/>
    </w:rPr>
  </w:style>
  <w:style w:type="paragraph" w:customStyle="1" w:styleId="13010">
    <w:name w:val="样式 130 10 磅"/>
    <w:qFormat/>
    <w:pPr>
      <w:widowControl w:val="0"/>
      <w:ind w:firstLineChars="200" w:firstLine="200"/>
      <w:jc w:val="both"/>
    </w:pPr>
    <w:rPr>
      <w:rFonts w:ascii="DengXian" w:eastAsia="DengXian" w:cs="Arial"/>
      <w:kern w:val="2"/>
      <w:sz w:val="21"/>
      <w:szCs w:val="22"/>
      <w:lang w:val="en-US" w:eastAsia="zh-CN"/>
    </w:rPr>
  </w:style>
  <w:style w:type="paragraph" w:customStyle="1" w:styleId="13110">
    <w:name w:val="样式 131 10 磅"/>
    <w:qFormat/>
    <w:pPr>
      <w:widowControl w:val="0"/>
      <w:ind w:firstLineChars="200" w:firstLine="200"/>
      <w:jc w:val="both"/>
    </w:pPr>
    <w:rPr>
      <w:rFonts w:ascii="DengXian" w:eastAsia="DengXian" w:cs="Arial"/>
      <w:kern w:val="2"/>
      <w:sz w:val="21"/>
      <w:szCs w:val="22"/>
      <w:lang w:val="en-US" w:eastAsia="zh-CN"/>
    </w:rPr>
  </w:style>
  <w:style w:type="paragraph" w:customStyle="1" w:styleId="13210">
    <w:name w:val="样式 132 10 磅"/>
    <w:qFormat/>
    <w:pPr>
      <w:widowControl w:val="0"/>
      <w:jc w:val="both"/>
    </w:pPr>
    <w:rPr>
      <w:rFonts w:ascii="DengXian" w:eastAsia="DengXian" w:cs="Arial"/>
      <w:kern w:val="2"/>
      <w:sz w:val="21"/>
      <w:szCs w:val="22"/>
      <w:lang w:val="en-US" w:eastAsia="zh-CN"/>
    </w:rPr>
  </w:style>
  <w:style w:type="paragraph" w:customStyle="1" w:styleId="13310">
    <w:name w:val="样式 133 10 磅"/>
    <w:qFormat/>
    <w:pPr>
      <w:widowControl w:val="0"/>
      <w:ind w:firstLineChars="200" w:firstLine="200"/>
      <w:jc w:val="both"/>
    </w:pPr>
    <w:rPr>
      <w:rFonts w:ascii="DengXian" w:eastAsia="DengXian" w:cs="Arial"/>
      <w:kern w:val="2"/>
      <w:sz w:val="21"/>
      <w:szCs w:val="22"/>
      <w:lang w:val="en-US" w:eastAsia="zh-CN"/>
    </w:rPr>
  </w:style>
  <w:style w:type="paragraph" w:customStyle="1" w:styleId="15010">
    <w:name w:val="样式 150 10 磅"/>
    <w:pPr>
      <w:widowControl w:val="0"/>
      <w:ind w:firstLineChars="200" w:firstLine="200"/>
      <w:jc w:val="both"/>
    </w:pPr>
    <w:rPr>
      <w:rFonts w:ascii="DengXian" w:eastAsia="DengXian" w:cs="Arial"/>
      <w:kern w:val="2"/>
      <w:sz w:val="21"/>
      <w:szCs w:val="22"/>
      <w:lang w:val="en-US" w:eastAsia="zh-CN"/>
    </w:rPr>
  </w:style>
  <w:style w:type="paragraph" w:customStyle="1" w:styleId="15110">
    <w:name w:val="样式 151 10 磅"/>
    <w:qFormat/>
    <w:pPr>
      <w:widowControl w:val="0"/>
      <w:ind w:firstLineChars="200" w:firstLine="200"/>
      <w:jc w:val="both"/>
    </w:pPr>
    <w:rPr>
      <w:rFonts w:ascii="DengXian" w:eastAsia="DengXian" w:cs="Arial"/>
      <w:kern w:val="2"/>
      <w:sz w:val="21"/>
      <w:szCs w:val="22"/>
      <w:lang w:val="en-US" w:eastAsia="zh-CN"/>
    </w:rPr>
  </w:style>
  <w:style w:type="paragraph" w:customStyle="1" w:styleId="15210">
    <w:name w:val="样式 152 10 磅"/>
    <w:qFormat/>
    <w:pPr>
      <w:widowControl w:val="0"/>
      <w:ind w:firstLineChars="200" w:firstLine="200"/>
      <w:jc w:val="both"/>
    </w:pPr>
    <w:rPr>
      <w:rFonts w:ascii="DengXian" w:eastAsia="DengXian" w:cs="Arial"/>
      <w:kern w:val="2"/>
      <w:sz w:val="21"/>
      <w:szCs w:val="22"/>
      <w:lang w:val="en-US" w:eastAsia="zh-CN"/>
    </w:rPr>
  </w:style>
  <w:style w:type="paragraph" w:customStyle="1" w:styleId="15310">
    <w:name w:val="样式 153 10 磅"/>
    <w:qFormat/>
    <w:pPr>
      <w:widowControl w:val="0"/>
      <w:ind w:firstLineChars="200" w:firstLine="200"/>
      <w:jc w:val="both"/>
    </w:pPr>
    <w:rPr>
      <w:rFonts w:ascii="DengXian" w:eastAsia="DengXian" w:cs="Arial"/>
      <w:kern w:val="2"/>
      <w:sz w:val="21"/>
      <w:szCs w:val="22"/>
      <w:lang w:val="en-US" w:eastAsia="zh-CN"/>
    </w:rPr>
  </w:style>
  <w:style w:type="paragraph" w:customStyle="1" w:styleId="15410">
    <w:name w:val="样式 154 10 磅"/>
    <w:qFormat/>
    <w:pPr>
      <w:widowControl w:val="0"/>
      <w:ind w:firstLineChars="200" w:firstLine="200"/>
      <w:jc w:val="both"/>
    </w:pPr>
    <w:rPr>
      <w:rFonts w:ascii="DengXian" w:eastAsia="DengXian" w:cs="Arial"/>
      <w:kern w:val="2"/>
      <w:sz w:val="21"/>
      <w:szCs w:val="22"/>
      <w:lang w:val="en-US" w:eastAsia="zh-CN"/>
    </w:rPr>
  </w:style>
  <w:style w:type="paragraph" w:customStyle="1" w:styleId="15510">
    <w:name w:val="样式 155 10 磅"/>
    <w:qFormat/>
    <w:pPr>
      <w:widowControl w:val="0"/>
      <w:ind w:firstLineChars="200" w:firstLine="200"/>
      <w:jc w:val="both"/>
    </w:pPr>
    <w:rPr>
      <w:rFonts w:ascii="DengXian" w:eastAsia="DengXian" w:cs="Arial"/>
      <w:kern w:val="2"/>
      <w:sz w:val="21"/>
      <w:szCs w:val="22"/>
      <w:lang w:val="en-US" w:eastAsia="zh-CN"/>
    </w:rPr>
  </w:style>
  <w:style w:type="paragraph" w:customStyle="1" w:styleId="15610">
    <w:name w:val="样式 156 10 磅"/>
    <w:qFormat/>
    <w:pPr>
      <w:widowControl w:val="0"/>
      <w:ind w:firstLineChars="200" w:firstLine="200"/>
      <w:jc w:val="both"/>
    </w:pPr>
    <w:rPr>
      <w:rFonts w:ascii="DengXian" w:eastAsia="DengXian" w:cs="Arial"/>
      <w:kern w:val="2"/>
      <w:sz w:val="21"/>
      <w:szCs w:val="22"/>
      <w:lang w:val="en-US" w:eastAsia="zh-CN"/>
    </w:rPr>
  </w:style>
  <w:style w:type="paragraph" w:customStyle="1" w:styleId="15710">
    <w:name w:val="样式 157 10 磅"/>
    <w:qFormat/>
    <w:pPr>
      <w:widowControl w:val="0"/>
      <w:jc w:val="both"/>
    </w:pPr>
    <w:rPr>
      <w:rFonts w:ascii="DengXian" w:eastAsia="DengXian" w:cs="Arial"/>
      <w:kern w:val="2"/>
      <w:sz w:val="21"/>
      <w:szCs w:val="22"/>
      <w:lang w:val="en-US" w:eastAsia="zh-CN"/>
    </w:rPr>
  </w:style>
  <w:style w:type="paragraph" w:customStyle="1" w:styleId="16410">
    <w:name w:val="样式 164 10 磅"/>
    <w:qFormat/>
    <w:pPr>
      <w:widowControl w:val="0"/>
      <w:ind w:firstLineChars="200" w:firstLine="200"/>
      <w:jc w:val="both"/>
    </w:pPr>
    <w:rPr>
      <w:rFonts w:ascii="DengXian" w:eastAsia="DengXian" w:cs="Arial"/>
      <w:kern w:val="2"/>
      <w:sz w:val="21"/>
      <w:szCs w:val="22"/>
      <w:lang w:val="en-US" w:eastAsia="zh-CN"/>
    </w:rPr>
  </w:style>
  <w:style w:type="paragraph" w:customStyle="1" w:styleId="16510">
    <w:name w:val="样式 165 10 磅"/>
    <w:qFormat/>
    <w:pPr>
      <w:widowControl w:val="0"/>
      <w:ind w:firstLineChars="200" w:firstLine="200"/>
      <w:jc w:val="both"/>
    </w:pPr>
    <w:rPr>
      <w:rFonts w:ascii="DengXian" w:eastAsia="DengXian" w:cs="Arial"/>
      <w:kern w:val="2"/>
      <w:sz w:val="21"/>
      <w:szCs w:val="22"/>
      <w:lang w:val="en-US" w:eastAsia="zh-CN"/>
    </w:rPr>
  </w:style>
  <w:style w:type="paragraph" w:customStyle="1" w:styleId="16610">
    <w:name w:val="样式 166 10 磅"/>
    <w:qFormat/>
    <w:pPr>
      <w:widowControl w:val="0"/>
      <w:jc w:val="both"/>
    </w:pPr>
    <w:rPr>
      <w:rFonts w:ascii="DengXian" w:eastAsia="DengXian" w:cs="Arial"/>
      <w:kern w:val="2"/>
      <w:sz w:val="21"/>
      <w:szCs w:val="22"/>
      <w:lang w:val="en-US" w:eastAsia="zh-CN"/>
    </w:rPr>
  </w:style>
  <w:style w:type="paragraph" w:customStyle="1" w:styleId="16710">
    <w:name w:val="样式 167 10 磅"/>
    <w:qFormat/>
    <w:pPr>
      <w:widowControl w:val="0"/>
      <w:jc w:val="both"/>
    </w:pPr>
    <w:rPr>
      <w:rFonts w:ascii="DengXian" w:eastAsia="DengXian" w:cs="Arial"/>
      <w:kern w:val="2"/>
      <w:sz w:val="21"/>
      <w:szCs w:val="22"/>
      <w:lang w:val="en-US" w:eastAsia="zh-CN"/>
    </w:rPr>
  </w:style>
  <w:style w:type="paragraph" w:customStyle="1" w:styleId="16910">
    <w:name w:val="样式 169 10 磅"/>
    <w:qFormat/>
    <w:pPr>
      <w:widowControl w:val="0"/>
      <w:ind w:firstLineChars="200" w:firstLine="200"/>
      <w:jc w:val="both"/>
    </w:pPr>
    <w:rPr>
      <w:rFonts w:ascii="DengXian" w:eastAsia="DengXian" w:cs="Arial"/>
      <w:kern w:val="2"/>
      <w:sz w:val="21"/>
      <w:szCs w:val="22"/>
      <w:lang w:val="en-US" w:eastAsia="zh-CN"/>
    </w:rPr>
  </w:style>
  <w:style w:type="paragraph" w:customStyle="1" w:styleId="17010">
    <w:name w:val="样式 170 10 磅"/>
    <w:qFormat/>
    <w:pPr>
      <w:widowControl w:val="0"/>
      <w:ind w:firstLineChars="200" w:firstLine="200"/>
      <w:jc w:val="both"/>
    </w:pPr>
    <w:rPr>
      <w:rFonts w:ascii="DengXian" w:eastAsia="DengXian" w:cs="Arial"/>
      <w:kern w:val="2"/>
      <w:sz w:val="21"/>
      <w:szCs w:val="22"/>
      <w:lang w:val="en-US" w:eastAsia="zh-CN"/>
    </w:rPr>
  </w:style>
  <w:style w:type="paragraph" w:customStyle="1" w:styleId="17110">
    <w:name w:val="样式 171 10 磅"/>
    <w:qFormat/>
    <w:pPr>
      <w:widowControl w:val="0"/>
      <w:ind w:firstLineChars="200" w:firstLine="200"/>
      <w:jc w:val="both"/>
    </w:pPr>
    <w:rPr>
      <w:rFonts w:ascii="DengXian" w:eastAsia="DengXian" w:cs="Arial"/>
      <w:kern w:val="2"/>
      <w:sz w:val="21"/>
      <w:szCs w:val="22"/>
      <w:lang w:val="en-US" w:eastAsia="zh-CN"/>
    </w:rPr>
  </w:style>
  <w:style w:type="paragraph" w:customStyle="1" w:styleId="17210">
    <w:name w:val="样式 172 10 磅"/>
    <w:qFormat/>
    <w:pPr>
      <w:widowControl w:val="0"/>
      <w:ind w:firstLineChars="200" w:firstLine="200"/>
      <w:jc w:val="both"/>
    </w:pPr>
    <w:rPr>
      <w:rFonts w:ascii="DengXian" w:eastAsia="DengXian" w:cs="Arial"/>
      <w:kern w:val="2"/>
      <w:sz w:val="21"/>
      <w:szCs w:val="22"/>
      <w:lang w:val="en-US" w:eastAsia="zh-CN"/>
    </w:rPr>
  </w:style>
  <w:style w:type="paragraph" w:customStyle="1" w:styleId="17310">
    <w:name w:val="样式 173 10 磅"/>
    <w:qFormat/>
    <w:pPr>
      <w:widowControl w:val="0"/>
      <w:jc w:val="both"/>
    </w:pPr>
    <w:rPr>
      <w:rFonts w:ascii="DengXian" w:eastAsia="DengXian" w:cs="Arial"/>
      <w:kern w:val="2"/>
      <w:sz w:val="21"/>
      <w:szCs w:val="22"/>
      <w:lang w:val="en-US" w:eastAsia="zh-CN"/>
    </w:rPr>
  </w:style>
  <w:style w:type="paragraph" w:customStyle="1" w:styleId="17410">
    <w:name w:val="样式 174 10 磅"/>
    <w:qFormat/>
    <w:pPr>
      <w:widowControl w:val="0"/>
      <w:jc w:val="both"/>
    </w:pPr>
    <w:rPr>
      <w:rFonts w:ascii="DengXian" w:eastAsia="DengXian" w:cs="Arial"/>
      <w:kern w:val="2"/>
      <w:sz w:val="21"/>
      <w:szCs w:val="22"/>
      <w:lang w:val="en-US" w:eastAsia="zh-CN"/>
    </w:rPr>
  </w:style>
  <w:style w:type="paragraph" w:customStyle="1" w:styleId="17610">
    <w:name w:val="样式 176 10 磅"/>
    <w:qFormat/>
    <w:pPr>
      <w:widowControl w:val="0"/>
      <w:jc w:val="both"/>
    </w:pPr>
    <w:rPr>
      <w:rFonts w:ascii="DengXian" w:eastAsia="DengXian" w:cs="Arial"/>
      <w:kern w:val="2"/>
      <w:sz w:val="21"/>
      <w:szCs w:val="22"/>
      <w:lang w:val="en-US" w:eastAsia="zh-CN"/>
    </w:rPr>
  </w:style>
  <w:style w:type="paragraph" w:customStyle="1" w:styleId="17710">
    <w:name w:val="样式 177 10 磅"/>
    <w:qFormat/>
    <w:pPr>
      <w:widowControl w:val="0"/>
      <w:jc w:val="both"/>
    </w:pPr>
    <w:rPr>
      <w:rFonts w:ascii="DengXian" w:eastAsia="DengXian" w:cs="Arial"/>
      <w:kern w:val="2"/>
      <w:sz w:val="21"/>
      <w:szCs w:val="22"/>
      <w:lang w:val="en-US" w:eastAsia="zh-CN"/>
    </w:rPr>
  </w:style>
  <w:style w:type="paragraph" w:customStyle="1" w:styleId="17810">
    <w:name w:val="样式 178 10 磅"/>
    <w:qFormat/>
    <w:pPr>
      <w:widowControl w:val="0"/>
      <w:ind w:firstLineChars="200" w:firstLine="200"/>
      <w:jc w:val="both"/>
    </w:pPr>
    <w:rPr>
      <w:rFonts w:ascii="DengXian" w:eastAsia="DengXian" w:cs="Arial"/>
      <w:kern w:val="2"/>
      <w:sz w:val="21"/>
      <w:szCs w:val="22"/>
      <w:lang w:val="en-US" w:eastAsia="zh-CN"/>
    </w:rPr>
  </w:style>
  <w:style w:type="paragraph" w:customStyle="1" w:styleId="18510">
    <w:name w:val="样式 185 10 磅"/>
    <w:qFormat/>
    <w:pPr>
      <w:widowControl w:val="0"/>
      <w:ind w:firstLineChars="200" w:firstLine="200"/>
      <w:jc w:val="both"/>
    </w:pPr>
    <w:rPr>
      <w:rFonts w:ascii="DengXian" w:eastAsia="DengXian" w:cs="Arial"/>
      <w:kern w:val="2"/>
      <w:sz w:val="21"/>
      <w:szCs w:val="22"/>
      <w:lang w:val="en-US" w:eastAsia="zh-CN"/>
    </w:rPr>
  </w:style>
  <w:style w:type="paragraph" w:customStyle="1" w:styleId="18610">
    <w:name w:val="样式 186 10 磅"/>
    <w:qFormat/>
    <w:pPr>
      <w:widowControl w:val="0"/>
      <w:ind w:firstLineChars="200" w:firstLine="200"/>
      <w:jc w:val="both"/>
    </w:pPr>
    <w:rPr>
      <w:rFonts w:ascii="DengXian" w:eastAsia="DengXian" w:cs="Arial"/>
      <w:kern w:val="2"/>
      <w:sz w:val="21"/>
      <w:szCs w:val="22"/>
      <w:lang w:val="en-US" w:eastAsia="zh-CN"/>
    </w:rPr>
  </w:style>
  <w:style w:type="paragraph" w:customStyle="1" w:styleId="18710">
    <w:name w:val="样式 187 10 磅"/>
    <w:qFormat/>
    <w:pPr>
      <w:widowControl w:val="0"/>
      <w:jc w:val="both"/>
    </w:pPr>
    <w:rPr>
      <w:rFonts w:ascii="DengXian" w:eastAsia="DengXian" w:cs="Arial"/>
      <w:kern w:val="2"/>
      <w:sz w:val="21"/>
      <w:szCs w:val="22"/>
      <w:lang w:val="en-US" w:eastAsia="zh-CN"/>
    </w:rPr>
  </w:style>
  <w:style w:type="paragraph" w:customStyle="1" w:styleId="18810">
    <w:name w:val="样式 188 10 磅"/>
    <w:qFormat/>
    <w:pPr>
      <w:widowControl w:val="0"/>
      <w:jc w:val="both"/>
    </w:pPr>
    <w:rPr>
      <w:rFonts w:ascii="DengXian" w:eastAsia="DengXian" w:cs="Arial"/>
      <w:kern w:val="2"/>
      <w:sz w:val="21"/>
      <w:szCs w:val="22"/>
      <w:lang w:val="en-US" w:eastAsia="zh-CN"/>
    </w:rPr>
  </w:style>
  <w:style w:type="paragraph" w:customStyle="1" w:styleId="18910">
    <w:name w:val="样式 189 10 磅"/>
    <w:qFormat/>
    <w:pPr>
      <w:widowControl w:val="0"/>
      <w:ind w:firstLineChars="200" w:firstLine="200"/>
      <w:jc w:val="both"/>
    </w:pPr>
    <w:rPr>
      <w:rFonts w:ascii="DengXian" w:eastAsia="DengXian" w:cs="Arial"/>
      <w:kern w:val="2"/>
      <w:sz w:val="21"/>
      <w:szCs w:val="22"/>
      <w:lang w:val="en-US" w:eastAsia="zh-CN"/>
    </w:rPr>
  </w:style>
  <w:style w:type="paragraph" w:customStyle="1" w:styleId="19010">
    <w:name w:val="样式 190 10 磅"/>
    <w:qFormat/>
    <w:pPr>
      <w:widowControl w:val="0"/>
      <w:ind w:firstLineChars="200" w:firstLine="200"/>
      <w:jc w:val="both"/>
    </w:pPr>
    <w:rPr>
      <w:rFonts w:ascii="DengXian" w:eastAsia="DengXian" w:cs="Arial"/>
      <w:kern w:val="2"/>
      <w:sz w:val="21"/>
      <w:szCs w:val="22"/>
      <w:lang w:val="en-US" w:eastAsia="zh-CN"/>
    </w:rPr>
  </w:style>
  <w:style w:type="paragraph" w:customStyle="1" w:styleId="19710">
    <w:name w:val="样式 197 10 磅"/>
    <w:qFormat/>
    <w:pPr>
      <w:widowControl w:val="0"/>
      <w:ind w:firstLineChars="200" w:firstLine="200"/>
      <w:jc w:val="both"/>
    </w:pPr>
    <w:rPr>
      <w:rFonts w:ascii="DengXian" w:eastAsia="DengXian" w:cs="Arial"/>
      <w:kern w:val="2"/>
      <w:sz w:val="21"/>
      <w:szCs w:val="22"/>
      <w:lang w:val="en-US" w:eastAsia="zh-CN"/>
    </w:rPr>
  </w:style>
  <w:style w:type="paragraph" w:customStyle="1" w:styleId="19810">
    <w:name w:val="样式 198 10 磅"/>
    <w:qFormat/>
    <w:pPr>
      <w:widowControl w:val="0"/>
      <w:ind w:firstLineChars="200" w:firstLine="200"/>
      <w:jc w:val="both"/>
    </w:pPr>
    <w:rPr>
      <w:rFonts w:ascii="DengXian" w:eastAsia="DengXian" w:cs="Arial"/>
      <w:kern w:val="2"/>
      <w:sz w:val="21"/>
      <w:szCs w:val="22"/>
      <w:lang w:val="en-US" w:eastAsia="zh-CN"/>
    </w:rPr>
  </w:style>
  <w:style w:type="paragraph" w:customStyle="1" w:styleId="19910">
    <w:name w:val="样式 199 10 磅"/>
    <w:qFormat/>
    <w:pPr>
      <w:widowControl w:val="0"/>
      <w:jc w:val="both"/>
    </w:pPr>
    <w:rPr>
      <w:rFonts w:ascii="DengXian" w:eastAsia="DengXian" w:cs="Arial"/>
      <w:kern w:val="2"/>
      <w:sz w:val="21"/>
      <w:szCs w:val="22"/>
      <w:lang w:val="en-US" w:eastAsia="zh-CN"/>
    </w:rPr>
  </w:style>
  <w:style w:type="paragraph" w:customStyle="1" w:styleId="20010">
    <w:name w:val="样式 200 10 磅"/>
    <w:qFormat/>
    <w:pPr>
      <w:widowControl w:val="0"/>
      <w:jc w:val="both"/>
    </w:pPr>
    <w:rPr>
      <w:rFonts w:ascii="DengXian" w:eastAsia="DengXian" w:cs="Arial"/>
      <w:kern w:val="2"/>
      <w:sz w:val="21"/>
      <w:szCs w:val="22"/>
      <w:lang w:val="en-US" w:eastAsia="zh-CN"/>
    </w:rPr>
  </w:style>
  <w:style w:type="paragraph" w:customStyle="1" w:styleId="20110">
    <w:name w:val="样式 201 10 磅"/>
    <w:qFormat/>
    <w:pPr>
      <w:widowControl w:val="0"/>
      <w:jc w:val="both"/>
    </w:pPr>
    <w:rPr>
      <w:rFonts w:ascii="DengXian" w:eastAsia="DengXian" w:cs="Arial"/>
      <w:kern w:val="2"/>
      <w:sz w:val="21"/>
      <w:szCs w:val="22"/>
      <w:lang w:val="en-US" w:eastAsia="zh-CN"/>
    </w:rPr>
  </w:style>
  <w:style w:type="paragraph" w:customStyle="1" w:styleId="20210">
    <w:name w:val="样式 202 10 磅"/>
    <w:qFormat/>
    <w:pPr>
      <w:widowControl w:val="0"/>
      <w:jc w:val="both"/>
    </w:pPr>
    <w:rPr>
      <w:rFonts w:ascii="DengXian" w:eastAsia="DengXian" w:cs="Arial"/>
      <w:kern w:val="2"/>
      <w:sz w:val="21"/>
      <w:szCs w:val="22"/>
      <w:lang w:val="en-US" w:eastAsia="zh-CN"/>
    </w:rPr>
  </w:style>
  <w:style w:type="paragraph" w:customStyle="1" w:styleId="20310">
    <w:name w:val="样式 203 10 磅"/>
    <w:qFormat/>
    <w:pPr>
      <w:widowControl w:val="0"/>
      <w:jc w:val="both"/>
    </w:pPr>
    <w:rPr>
      <w:rFonts w:ascii="DengXian" w:eastAsia="DengXian" w:cs="Arial"/>
      <w:kern w:val="2"/>
      <w:sz w:val="21"/>
      <w:szCs w:val="22"/>
      <w:lang w:val="en-US" w:eastAsia="zh-CN"/>
    </w:rPr>
  </w:style>
  <w:style w:type="paragraph" w:customStyle="1" w:styleId="20510">
    <w:name w:val="样式 205 10 磅"/>
    <w:qFormat/>
    <w:pPr>
      <w:widowControl w:val="0"/>
      <w:jc w:val="both"/>
    </w:pPr>
    <w:rPr>
      <w:rFonts w:ascii="DengXian" w:eastAsia="DengXian" w:cs="Arial"/>
      <w:kern w:val="2"/>
      <w:sz w:val="21"/>
      <w:szCs w:val="22"/>
      <w:lang w:val="en-US" w:eastAsia="zh-CN"/>
    </w:rPr>
  </w:style>
  <w:style w:type="paragraph" w:customStyle="1" w:styleId="20610">
    <w:name w:val="样式 206 10 磅"/>
    <w:qFormat/>
    <w:pPr>
      <w:widowControl w:val="0"/>
      <w:ind w:firstLineChars="200" w:firstLine="200"/>
      <w:jc w:val="both"/>
    </w:pPr>
    <w:rPr>
      <w:rFonts w:ascii="DengXian" w:eastAsia="DengXian" w:cs="Arial"/>
      <w:kern w:val="2"/>
      <w:sz w:val="21"/>
      <w:szCs w:val="22"/>
      <w:lang w:val="en-US" w:eastAsia="zh-CN"/>
    </w:rPr>
  </w:style>
  <w:style w:type="paragraph" w:customStyle="1" w:styleId="20710">
    <w:name w:val="样式 207 10 磅"/>
    <w:qFormat/>
    <w:pPr>
      <w:widowControl w:val="0"/>
      <w:jc w:val="both"/>
    </w:pPr>
    <w:rPr>
      <w:rFonts w:ascii="DengXian" w:eastAsia="DengXian" w:cs="Arial"/>
      <w:kern w:val="2"/>
      <w:sz w:val="21"/>
      <w:szCs w:val="22"/>
      <w:lang w:val="en-US" w:eastAsia="zh-CN"/>
    </w:rPr>
  </w:style>
  <w:style w:type="paragraph" w:customStyle="1" w:styleId="20810">
    <w:name w:val="样式 208 10 磅"/>
    <w:qFormat/>
    <w:pPr>
      <w:widowControl w:val="0"/>
      <w:ind w:firstLineChars="200" w:firstLine="200"/>
      <w:jc w:val="both"/>
    </w:pPr>
    <w:rPr>
      <w:rFonts w:ascii="DengXian" w:eastAsia="DengXian" w:cs="Arial"/>
      <w:kern w:val="2"/>
      <w:sz w:val="21"/>
      <w:szCs w:val="22"/>
      <w:lang w:val="en-US" w:eastAsia="zh-CN"/>
    </w:rPr>
  </w:style>
  <w:style w:type="paragraph" w:customStyle="1" w:styleId="20910">
    <w:name w:val="样式 209 10 磅"/>
    <w:link w:val="20910Char"/>
    <w:qFormat/>
    <w:pPr>
      <w:widowControl w:val="0"/>
      <w:jc w:val="both"/>
    </w:pPr>
    <w:rPr>
      <w:rFonts w:ascii="DengXian" w:eastAsia="DengXian" w:cs="Arial"/>
      <w:kern w:val="2"/>
      <w:sz w:val="21"/>
      <w:szCs w:val="22"/>
      <w:lang w:val="en-US" w:eastAsia="zh-CN"/>
    </w:rPr>
  </w:style>
  <w:style w:type="paragraph" w:customStyle="1" w:styleId="21010">
    <w:name w:val="样式 210 10 磅"/>
    <w:qFormat/>
    <w:pPr>
      <w:widowControl w:val="0"/>
      <w:ind w:firstLineChars="200" w:firstLine="200"/>
      <w:jc w:val="both"/>
    </w:pPr>
    <w:rPr>
      <w:rFonts w:ascii="DengXian" w:eastAsia="DengXian" w:cs="Arial"/>
      <w:kern w:val="2"/>
      <w:sz w:val="21"/>
      <w:szCs w:val="22"/>
      <w:lang w:val="en-US" w:eastAsia="zh-CN"/>
    </w:rPr>
  </w:style>
  <w:style w:type="paragraph" w:customStyle="1" w:styleId="21110">
    <w:name w:val="样式 211 10 磅"/>
    <w:link w:val="21110Char"/>
    <w:qFormat/>
    <w:pPr>
      <w:widowControl w:val="0"/>
      <w:jc w:val="both"/>
    </w:pPr>
    <w:rPr>
      <w:rFonts w:ascii="DengXian" w:eastAsia="DengXian" w:cs="Arial"/>
      <w:kern w:val="2"/>
      <w:sz w:val="21"/>
      <w:szCs w:val="22"/>
      <w:lang w:val="en-US" w:eastAsia="zh-CN"/>
    </w:rPr>
  </w:style>
  <w:style w:type="paragraph" w:customStyle="1" w:styleId="21210">
    <w:name w:val="样式 212 10 磅"/>
    <w:qFormat/>
    <w:pPr>
      <w:widowControl w:val="0"/>
      <w:ind w:firstLineChars="200" w:firstLine="200"/>
      <w:jc w:val="both"/>
    </w:pPr>
    <w:rPr>
      <w:rFonts w:ascii="DengXian" w:eastAsia="DengXian" w:cs="Arial"/>
      <w:kern w:val="2"/>
      <w:sz w:val="21"/>
      <w:szCs w:val="22"/>
      <w:lang w:val="en-US" w:eastAsia="zh-CN"/>
    </w:rPr>
  </w:style>
  <w:style w:type="paragraph" w:customStyle="1" w:styleId="21310">
    <w:name w:val="样式 213 10 磅"/>
    <w:link w:val="21310Char"/>
    <w:qFormat/>
    <w:pPr>
      <w:widowControl w:val="0"/>
      <w:jc w:val="both"/>
    </w:pPr>
    <w:rPr>
      <w:rFonts w:ascii="DengXian" w:eastAsia="DengXian" w:cs="Arial"/>
      <w:kern w:val="2"/>
      <w:sz w:val="21"/>
      <w:szCs w:val="22"/>
      <w:lang w:val="en-US" w:eastAsia="zh-CN"/>
    </w:rPr>
  </w:style>
  <w:style w:type="paragraph" w:customStyle="1" w:styleId="21510">
    <w:name w:val="样式 215 10 磅"/>
    <w:qFormat/>
    <w:pPr>
      <w:widowControl w:val="0"/>
      <w:ind w:firstLineChars="200" w:firstLine="200"/>
      <w:jc w:val="both"/>
    </w:pPr>
    <w:rPr>
      <w:rFonts w:ascii="DengXian" w:eastAsia="DengXian" w:cs="Arial"/>
      <w:kern w:val="2"/>
      <w:sz w:val="21"/>
      <w:szCs w:val="22"/>
      <w:lang w:val="en-US" w:eastAsia="zh-CN"/>
    </w:rPr>
  </w:style>
  <w:style w:type="paragraph" w:customStyle="1" w:styleId="22110">
    <w:name w:val="样式 22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2210">
    <w:name w:val="样式 222 10 磅"/>
    <w:qFormat/>
    <w:pPr>
      <w:widowControl w:val="0"/>
      <w:jc w:val="both"/>
    </w:pPr>
    <w:rPr>
      <w:rFonts w:ascii="DengXian" w:eastAsia="DengXian" w:cs="Arial"/>
      <w:kern w:val="2"/>
      <w:sz w:val="21"/>
      <w:szCs w:val="22"/>
      <w:lang w:val="en-US" w:eastAsia="zh-CN"/>
    </w:rPr>
  </w:style>
  <w:style w:type="paragraph" w:customStyle="1" w:styleId="22310">
    <w:name w:val="样式 223 10 磅"/>
    <w:qFormat/>
    <w:pPr>
      <w:widowControl w:val="0"/>
      <w:jc w:val="both"/>
    </w:pPr>
    <w:rPr>
      <w:rFonts w:ascii="DengXian" w:eastAsia="DengXian" w:cs="Arial"/>
      <w:kern w:val="2"/>
      <w:sz w:val="21"/>
      <w:szCs w:val="22"/>
      <w:lang w:val="en-US" w:eastAsia="zh-CN"/>
    </w:rPr>
  </w:style>
  <w:style w:type="paragraph" w:customStyle="1" w:styleId="22510">
    <w:name w:val="样式 225 10 磅"/>
    <w:qFormat/>
    <w:pPr>
      <w:widowControl w:val="0"/>
      <w:ind w:firstLineChars="200" w:firstLine="200"/>
      <w:jc w:val="both"/>
    </w:pPr>
    <w:rPr>
      <w:rFonts w:ascii="DengXian" w:eastAsia="DengXian" w:cs="Arial"/>
      <w:kern w:val="2"/>
      <w:sz w:val="21"/>
      <w:szCs w:val="22"/>
      <w:lang w:val="en-US" w:eastAsia="zh-CN"/>
    </w:rPr>
  </w:style>
  <w:style w:type="paragraph" w:customStyle="1" w:styleId="22610">
    <w:name w:val="样式 226 10 磅"/>
    <w:link w:val="22610Char"/>
    <w:pPr>
      <w:widowControl w:val="0"/>
      <w:jc w:val="both"/>
    </w:pPr>
    <w:rPr>
      <w:rFonts w:ascii="DengXian" w:eastAsia="DengXian" w:cs="Arial"/>
      <w:kern w:val="2"/>
      <w:sz w:val="21"/>
      <w:szCs w:val="22"/>
      <w:lang w:val="en-US" w:eastAsia="zh-CN"/>
    </w:rPr>
  </w:style>
  <w:style w:type="paragraph" w:customStyle="1" w:styleId="23010">
    <w:name w:val="样式 230 10 磅"/>
    <w:pPr>
      <w:widowControl w:val="0"/>
      <w:ind w:firstLineChars="200" w:firstLine="200"/>
      <w:jc w:val="both"/>
    </w:pPr>
    <w:rPr>
      <w:rFonts w:ascii="Calibri" w:eastAsia="SimSun" w:hAnsi="Calibri" w:cs="SimHei"/>
      <w:kern w:val="2"/>
      <w:sz w:val="21"/>
      <w:szCs w:val="22"/>
      <w:lang w:val="en-US" w:eastAsia="zh-CN"/>
    </w:rPr>
  </w:style>
  <w:style w:type="paragraph" w:customStyle="1" w:styleId="23110">
    <w:name w:val="样式 231 10 磅"/>
    <w:qFormat/>
    <w:pPr>
      <w:widowControl w:val="0"/>
      <w:ind w:firstLineChars="200" w:firstLine="200"/>
      <w:jc w:val="both"/>
    </w:pPr>
    <w:rPr>
      <w:rFonts w:ascii="Calibri" w:eastAsia="SimSun" w:hAnsi="Calibri" w:cs="SimHei"/>
      <w:kern w:val="2"/>
      <w:sz w:val="21"/>
      <w:szCs w:val="22"/>
      <w:lang w:val="en-US" w:eastAsia="zh-CN"/>
    </w:rPr>
  </w:style>
  <w:style w:type="paragraph" w:customStyle="1" w:styleId="23210">
    <w:name w:val="样式 232 10 磅"/>
    <w:qFormat/>
    <w:pPr>
      <w:widowControl w:val="0"/>
      <w:ind w:firstLineChars="200" w:firstLine="200"/>
      <w:jc w:val="both"/>
    </w:pPr>
    <w:rPr>
      <w:rFonts w:ascii="DengXian" w:eastAsia="DengXian" w:cs="Arial"/>
      <w:kern w:val="2"/>
      <w:sz w:val="21"/>
      <w:szCs w:val="22"/>
      <w:lang w:val="en-US" w:eastAsia="zh-CN"/>
    </w:rPr>
  </w:style>
  <w:style w:type="paragraph" w:customStyle="1" w:styleId="23310">
    <w:name w:val="样式 233 10 磅"/>
    <w:link w:val="23310Char"/>
    <w:qFormat/>
    <w:pPr>
      <w:widowControl w:val="0"/>
      <w:jc w:val="both"/>
    </w:pPr>
    <w:rPr>
      <w:rFonts w:ascii="DengXian" w:eastAsia="DengXian" w:cs="Arial"/>
      <w:kern w:val="2"/>
      <w:sz w:val="21"/>
      <w:szCs w:val="22"/>
      <w:lang w:val="en-US" w:eastAsia="zh-CN"/>
    </w:rPr>
  </w:style>
  <w:style w:type="paragraph" w:customStyle="1" w:styleId="2">
    <w:name w:val="样式 2 小四"/>
    <w:pPr>
      <w:widowControl w:val="0"/>
      <w:autoSpaceDE w:val="0"/>
      <w:autoSpaceDN w:val="0"/>
      <w:adjustRightInd w:val="0"/>
    </w:pPr>
    <w:rPr>
      <w:rFonts w:ascii="SimHei" w:eastAsia="SimHei" w:cs="SimHei"/>
      <w:color w:val="000000"/>
      <w:sz w:val="24"/>
      <w:szCs w:val="24"/>
      <w:lang w:val="en-US" w:eastAsia="zh-CN"/>
    </w:rPr>
  </w:style>
  <w:style w:type="paragraph" w:customStyle="1" w:styleId="3">
    <w:name w:val="样式 3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23410">
    <w:name w:val="样式 234 10 磅"/>
    <w:qFormat/>
    <w:pPr>
      <w:widowControl w:val="0"/>
      <w:jc w:val="both"/>
    </w:pPr>
    <w:rPr>
      <w:rFonts w:ascii="DengXian" w:eastAsia="DengXian" w:cs="Arial"/>
      <w:kern w:val="2"/>
      <w:sz w:val="21"/>
      <w:szCs w:val="22"/>
      <w:lang w:val="en-US" w:eastAsia="zh-CN"/>
    </w:rPr>
  </w:style>
  <w:style w:type="paragraph" w:customStyle="1" w:styleId="23510">
    <w:name w:val="样式 235 10 磅"/>
    <w:qFormat/>
    <w:pPr>
      <w:widowControl w:val="0"/>
      <w:jc w:val="both"/>
    </w:pPr>
    <w:rPr>
      <w:rFonts w:ascii="DengXian" w:eastAsia="DengXian" w:cs="Arial"/>
      <w:kern w:val="2"/>
      <w:sz w:val="21"/>
      <w:szCs w:val="22"/>
      <w:lang w:val="en-US" w:eastAsia="zh-CN"/>
    </w:rPr>
  </w:style>
  <w:style w:type="paragraph" w:customStyle="1" w:styleId="23610">
    <w:name w:val="样式 236 10 磅"/>
    <w:qFormat/>
    <w:pPr>
      <w:widowControl w:val="0"/>
      <w:ind w:firstLineChars="200" w:firstLine="200"/>
      <w:jc w:val="both"/>
    </w:pPr>
    <w:rPr>
      <w:rFonts w:ascii="DengXian" w:eastAsia="DengXian" w:cs="Arial"/>
      <w:kern w:val="2"/>
      <w:sz w:val="21"/>
      <w:szCs w:val="22"/>
      <w:lang w:val="en-US" w:eastAsia="zh-CN"/>
    </w:rPr>
  </w:style>
  <w:style w:type="paragraph" w:customStyle="1" w:styleId="4">
    <w:name w:val="样式 4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5">
    <w:name w:val="样式 5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6">
    <w:name w:val="样式 6 小四"/>
    <w:pPr>
      <w:widowControl w:val="0"/>
      <w:autoSpaceDE w:val="0"/>
      <w:autoSpaceDN w:val="0"/>
      <w:adjustRightInd w:val="0"/>
    </w:pPr>
    <w:rPr>
      <w:rFonts w:ascii="SimHei" w:eastAsia="SimHei" w:cs="SimHei"/>
      <w:color w:val="000000"/>
      <w:sz w:val="24"/>
      <w:szCs w:val="24"/>
      <w:lang w:val="en-US" w:eastAsia="zh-CN"/>
    </w:rPr>
  </w:style>
  <w:style w:type="paragraph" w:customStyle="1" w:styleId="23710">
    <w:name w:val="样式 237 10 磅"/>
    <w:qFormat/>
    <w:pPr>
      <w:widowControl w:val="0"/>
      <w:jc w:val="both"/>
    </w:pPr>
    <w:rPr>
      <w:rFonts w:ascii="DengXian" w:eastAsia="DengXian" w:cs="Arial"/>
      <w:kern w:val="2"/>
      <w:sz w:val="21"/>
      <w:szCs w:val="22"/>
      <w:lang w:val="en-US" w:eastAsia="zh-CN"/>
    </w:rPr>
  </w:style>
  <w:style w:type="paragraph" w:customStyle="1" w:styleId="23810">
    <w:name w:val="样式 238 10 磅"/>
    <w:qFormat/>
    <w:pPr>
      <w:widowControl w:val="0"/>
      <w:jc w:val="both"/>
    </w:pPr>
    <w:rPr>
      <w:rFonts w:ascii="DengXian" w:eastAsia="DengXian" w:cs="Arial"/>
      <w:kern w:val="2"/>
      <w:sz w:val="21"/>
      <w:szCs w:val="22"/>
      <w:lang w:val="en-US" w:eastAsia="zh-CN"/>
    </w:rPr>
  </w:style>
  <w:style w:type="paragraph" w:customStyle="1" w:styleId="23910">
    <w:name w:val="样式 239 10 磅"/>
    <w:qFormat/>
    <w:pPr>
      <w:widowControl w:val="0"/>
      <w:ind w:firstLineChars="200" w:firstLine="200"/>
      <w:jc w:val="both"/>
    </w:pPr>
    <w:rPr>
      <w:rFonts w:ascii="DengXian" w:eastAsia="DengXian" w:cs="Arial"/>
      <w:kern w:val="2"/>
      <w:sz w:val="21"/>
      <w:szCs w:val="22"/>
      <w:lang w:val="en-US" w:eastAsia="zh-CN"/>
    </w:rPr>
  </w:style>
  <w:style w:type="paragraph" w:customStyle="1" w:styleId="7">
    <w:name w:val="样式 7 小四"/>
    <w:qFormat/>
    <w:pPr>
      <w:widowControl w:val="0"/>
      <w:autoSpaceDE w:val="0"/>
      <w:autoSpaceDN w:val="0"/>
      <w:adjustRightInd w:val="0"/>
    </w:pPr>
    <w:rPr>
      <w:rFonts w:ascii="SimHei" w:eastAsia="SimHei" w:cs="SimHei"/>
      <w:color w:val="000000"/>
      <w:sz w:val="24"/>
      <w:szCs w:val="24"/>
      <w:lang w:val="en-US" w:eastAsia="zh-CN"/>
    </w:rPr>
  </w:style>
  <w:style w:type="paragraph" w:customStyle="1" w:styleId="24110">
    <w:name w:val="样式 241 10 磅"/>
    <w:qFormat/>
    <w:pPr>
      <w:widowControl w:val="0"/>
      <w:jc w:val="both"/>
    </w:pPr>
    <w:rPr>
      <w:rFonts w:ascii="DengXian" w:eastAsia="DengXian" w:cs="Arial"/>
      <w:kern w:val="2"/>
      <w:sz w:val="21"/>
      <w:szCs w:val="22"/>
      <w:lang w:val="en-US" w:eastAsia="zh-CN"/>
    </w:rPr>
  </w:style>
  <w:style w:type="paragraph" w:customStyle="1" w:styleId="24210">
    <w:name w:val="样式 242 10 磅"/>
    <w:qFormat/>
    <w:pPr>
      <w:widowControl w:val="0"/>
      <w:jc w:val="both"/>
    </w:pPr>
    <w:rPr>
      <w:rFonts w:ascii="DengXian" w:eastAsia="DengXian" w:cs="Arial"/>
      <w:kern w:val="2"/>
      <w:sz w:val="21"/>
      <w:szCs w:val="22"/>
      <w:lang w:val="en-US" w:eastAsia="zh-CN"/>
    </w:rPr>
  </w:style>
  <w:style w:type="paragraph" w:customStyle="1" w:styleId="24410">
    <w:name w:val="样式 244 10 磅"/>
    <w:qFormat/>
    <w:pPr>
      <w:widowControl w:val="0"/>
      <w:ind w:firstLineChars="200" w:firstLine="200"/>
      <w:jc w:val="both"/>
    </w:pPr>
    <w:rPr>
      <w:rFonts w:ascii="DengXian" w:eastAsia="DengXian" w:cs="Arial"/>
      <w:kern w:val="2"/>
      <w:sz w:val="21"/>
      <w:szCs w:val="22"/>
      <w:lang w:val="en-US" w:eastAsia="zh-CN"/>
    </w:rPr>
  </w:style>
  <w:style w:type="paragraph" w:customStyle="1" w:styleId="10">
    <w:name w:val="样式 10 磅"/>
    <w:qFormat/>
    <w:pPr>
      <w:widowControl w:val="0"/>
      <w:ind w:firstLineChars="200" w:firstLine="200"/>
      <w:jc w:val="both"/>
    </w:pPr>
    <w:rPr>
      <w:rFonts w:ascii="DengXian" w:eastAsia="DengXian" w:cs="Arial"/>
      <w:kern w:val="2"/>
      <w:sz w:val="21"/>
      <w:szCs w:val="22"/>
      <w:lang w:val="en-US" w:eastAsia="zh-CN"/>
    </w:rPr>
  </w:style>
  <w:style w:type="paragraph" w:customStyle="1" w:styleId="110">
    <w:name w:val="样式 1 10 磅"/>
    <w:qFormat/>
    <w:pPr>
      <w:widowControl w:val="0"/>
      <w:ind w:firstLineChars="200" w:firstLine="200"/>
      <w:jc w:val="both"/>
    </w:pPr>
    <w:rPr>
      <w:rFonts w:ascii="DengXian" w:eastAsia="DengXian" w:cs="Arial"/>
      <w:kern w:val="2"/>
      <w:sz w:val="21"/>
      <w:szCs w:val="22"/>
      <w:lang w:val="en-US" w:eastAsia="zh-CN"/>
    </w:rPr>
  </w:style>
  <w:style w:type="paragraph" w:customStyle="1" w:styleId="310">
    <w:name w:val="样式 3 10 磅"/>
    <w:qFormat/>
    <w:pPr>
      <w:widowControl w:val="0"/>
      <w:ind w:firstLineChars="200" w:firstLine="200"/>
      <w:jc w:val="both"/>
    </w:pPr>
    <w:rPr>
      <w:rFonts w:ascii="DengXian" w:eastAsia="DengXian" w:cs="Arial"/>
      <w:kern w:val="2"/>
      <w:sz w:val="21"/>
      <w:szCs w:val="22"/>
      <w:lang w:val="en-US" w:eastAsia="zh-CN"/>
    </w:rPr>
  </w:style>
  <w:style w:type="character" w:customStyle="1" w:styleId="20910Char">
    <w:name w:val="样式 209 10 磅 Char"/>
    <w:link w:val="20910"/>
    <w:qFormat/>
    <w:rPr>
      <w:rFonts w:ascii="DengXian" w:eastAsia="DengXian" w:hAnsi="DengXian" w:cs="Arial"/>
      <w:kern w:val="2"/>
      <w:sz w:val="21"/>
      <w:szCs w:val="22"/>
    </w:rPr>
  </w:style>
  <w:style w:type="character" w:customStyle="1" w:styleId="21110Char">
    <w:name w:val="样式 211 10 磅 Char"/>
    <w:link w:val="21110"/>
    <w:qFormat/>
    <w:rPr>
      <w:rFonts w:ascii="DengXian" w:eastAsia="DengXian" w:hAnsi="DengXian" w:cs="Arial"/>
      <w:kern w:val="2"/>
      <w:sz w:val="21"/>
      <w:szCs w:val="22"/>
    </w:rPr>
  </w:style>
  <w:style w:type="character" w:customStyle="1" w:styleId="21310Char">
    <w:name w:val="样式 213 10 磅 Char"/>
    <w:link w:val="21310"/>
    <w:qFormat/>
    <w:rPr>
      <w:rFonts w:ascii="DengXian" w:eastAsia="DengXian" w:hAnsi="DengXian" w:cs="Arial"/>
      <w:kern w:val="2"/>
      <w:sz w:val="21"/>
      <w:szCs w:val="22"/>
    </w:rPr>
  </w:style>
  <w:style w:type="character" w:customStyle="1" w:styleId="22610Char">
    <w:name w:val="样式 226 10 磅 Char"/>
    <w:link w:val="22610"/>
    <w:qFormat/>
    <w:rPr>
      <w:rFonts w:ascii="DengXian" w:eastAsia="DengXian" w:hAnsi="DengXian" w:cs="Arial"/>
      <w:kern w:val="2"/>
      <w:sz w:val="21"/>
      <w:szCs w:val="22"/>
    </w:rPr>
  </w:style>
  <w:style w:type="character" w:customStyle="1" w:styleId="23310Char">
    <w:name w:val="样式 233 10 磅 Char"/>
    <w:link w:val="23310"/>
    <w:qFormat/>
    <w:rPr>
      <w:rFonts w:ascii="DengXian" w:eastAsia="DengXian" w:hAnsi="DengXian" w:cs="Arial"/>
      <w:kern w:val="2"/>
      <w:sz w:val="21"/>
      <w:szCs w:val="22"/>
    </w:rPr>
  </w:style>
  <w:style w:type="character" w:customStyle="1" w:styleId="KommentartekstTegn">
    <w:name w:val="Kommentartekst Tegn"/>
    <w:link w:val="Kommentartekst"/>
    <w:uiPriority w:val="99"/>
    <w:semiHidden/>
    <w:qFormat/>
    <w:rPr>
      <w:rFonts w:ascii="DengXian" w:eastAsia="DengXian" w:cs="Arial"/>
      <w:kern w:val="2"/>
      <w:sz w:val="21"/>
      <w:szCs w:val="22"/>
    </w:rPr>
  </w:style>
  <w:style w:type="character" w:customStyle="1" w:styleId="KommentaremneTegn">
    <w:name w:val="Kommentaremne Tegn"/>
    <w:link w:val="Kommentaremne"/>
    <w:uiPriority w:val="99"/>
    <w:semiHidden/>
    <w:qFormat/>
    <w:rPr>
      <w:rFonts w:ascii="DengXian" w:eastAsia="DengXian" w:cs="Arial"/>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00fad561c2801f72371937c004b1afab">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be964e2d29fc1d4760e1d167d107418"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 ma:hidden="true" ma:internalName="PublishingStartDate">
      <xsd:simpleType>
        <xsd:restriction base="dms:Unknown"/>
      </xsd:simpleType>
    </xsd:element>
    <xsd:element name="PublishingExpirationDate" ma:index="18"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7FB0231AD0B1C41878E5F66B29D8B4E" ma:contentTypeVersion="14" ma:contentTypeDescription="Opret et nyt dokument." ma:contentTypeScope="" ma:versionID="fc29fa68eb8075dd8f435b0f6af9ebd5">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72896fafdc2357ce9e50a6a9e968c642" ns1:_="" ns2:_="">
    <xsd:import namespace="http://schemas.microsoft.com/sharepoint/v3"/>
    <xsd:import namespace="fc6c9edb-54ca-4983-bbb5-a7441cb1e5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2:p76ece098e494574abf39db544cc9cae" minOccurs="0"/>
                <xsd:element ref="ns2:k422bc72e0ae4180884bc2c40555b078" minOccurs="0"/>
                <xsd:element ref="ns2:o50967b6596d4100821143b50baa8132" minOccurs="0"/>
                <xsd:element ref="ns2:l09c858831b94586a3a92b9ef4213af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pf1b0d6ca07b40de863d61feaad3bb70" ma:index="13"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7"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element name="SharedWithUsers" ma:index="2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6c9edb-54ca-4983-bbb5-a7441cb1e5ad"/>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FHJ7X33MQPSC-2-18327</_dlc_DocId>
    <_dlc_DocIdUrl xmlns="fc6c9edb-54ca-4983-bbb5-a7441cb1e5ad">
      <Url>https://edit-foedevarestyrelsen.dk/_layouts/15/DocIdRedir.aspx?ID=FHJ7X33MQPSC-2-18327</Url>
      <Description>FHJ7X33MQPSC-2-18327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D937C-9FFA-42A9-AA7F-302A52A01EA9}"/>
</file>

<file path=customXml/itemProps2.xml><?xml version="1.0" encoding="utf-8"?>
<ds:datastoreItem xmlns:ds="http://schemas.openxmlformats.org/officeDocument/2006/customXml" ds:itemID="{4F1D9DF7-2087-4E03-8563-EAF9E544DB03}"/>
</file>

<file path=customXml/itemProps3.xml><?xml version="1.0" encoding="utf-8"?>
<ds:datastoreItem xmlns:ds="http://schemas.openxmlformats.org/officeDocument/2006/customXml" ds:itemID="{9E7E178C-8AE3-4C19-9CBA-5BAA55B31EE8}"/>
</file>

<file path=customXml/itemProps4.xml><?xml version="1.0" encoding="utf-8"?>
<ds:datastoreItem xmlns:ds="http://schemas.openxmlformats.org/officeDocument/2006/customXml" ds:itemID="{5CF781FD-1E75-427A-9D5B-5A400648C952}"/>
</file>

<file path=customXml/itemProps5.xml><?xml version="1.0" encoding="utf-8"?>
<ds:datastoreItem xmlns:ds="http://schemas.openxmlformats.org/officeDocument/2006/customXml" ds:itemID="{88AE90AA-77D7-4A72-B29C-016399D027AB}"/>
</file>

<file path=docProps/app.xml><?xml version="1.0" encoding="utf-8"?>
<Properties xmlns="http://schemas.openxmlformats.org/officeDocument/2006/extended-properties" xmlns:vt="http://schemas.openxmlformats.org/officeDocument/2006/docPropsVTypes">
  <Template>Normal.dotm</Template>
  <TotalTime>3</TotalTime>
  <Pages>1</Pages>
  <Words>2491</Words>
  <Characters>15197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进口巴氏杀菌乳境外生产企业注册条件及对照检查要点</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4_3_1</dc:title>
  <dc:creator>stone zhang</dc:creator>
  <cp:lastModifiedBy>Mette Hjulmand-Lassen</cp:lastModifiedBy>
  <cp:revision>2</cp:revision>
  <dcterms:created xsi:type="dcterms:W3CDTF">2022-06-02T11:25:00Z</dcterms:created>
  <dcterms:modified xsi:type="dcterms:W3CDTF">2022-06-02T11:25:00Z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ECB2FF1D60724F509094C0A7670D3245</vt:lpwstr>
  </property>
  <property fmtid="{D5CDD505-2E9C-101B-9397-08002B2CF9AE}" pid="4" name="ContentTypeId">
    <vt:lpwstr>0x010100E7FB0231AD0B1C41878E5F66B29D8B4E</vt:lpwstr>
  </property>
  <property fmtid="{D5CDD505-2E9C-101B-9397-08002B2CF9AE}" pid="5" name="_dlc_DocIdItemGuid">
    <vt:lpwstr>ea6cc7e4-4bdc-4cdb-bc46-2f0edfc00866</vt:lpwstr>
  </property>
  <property fmtid="{D5CDD505-2E9C-101B-9397-08002B2CF9AE}" pid="6" name="Maalgruppe">
    <vt:lpwstr/>
  </property>
  <property fmtid="{D5CDD505-2E9C-101B-9397-08002B2CF9AE}" pid="7" name="Indgang">
    <vt:lpwstr/>
  </property>
  <property fmtid="{D5CDD505-2E9C-101B-9397-08002B2CF9AE}" pid="8" name="Leksikonemner">
    <vt:lpwstr/>
  </property>
  <property fmtid="{D5CDD505-2E9C-101B-9397-08002B2CF9AE}" pid="9" name="Situationer">
    <vt:lpwstr/>
  </property>
  <property fmtid="{D5CDD505-2E9C-101B-9397-08002B2CF9AE}" pid="10" name="Dokumenttyper">
    <vt:lpwstr/>
  </property>
  <property fmtid="{D5CDD505-2E9C-101B-9397-08002B2CF9AE}" pid="11" name="ErDu">
    <vt:lpwstr/>
  </property>
</Properties>
</file>